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BF55" w14:textId="77777777" w:rsidR="00921BBA" w:rsidRDefault="00921BBA">
      <w:pPr>
        <w:spacing w:after="0" w:line="240" w:lineRule="auto"/>
        <w:rPr>
          <w:rFonts w:ascii="Arial" w:eastAsia="Arial" w:hAnsi="Arial" w:cs="Arial"/>
          <w:color w:val="000000"/>
        </w:rPr>
      </w:pPr>
      <w:bookmarkStart w:id="0" w:name="_gjdgxs" w:colFirst="0" w:colLast="0"/>
      <w:bookmarkEnd w:id="0"/>
    </w:p>
    <w:p w14:paraId="1CBFBF58" w14:textId="77777777" w:rsidR="00921BBA" w:rsidRDefault="00921BBA">
      <w:pPr>
        <w:spacing w:after="0" w:line="240" w:lineRule="auto"/>
        <w:rPr>
          <w:rFonts w:ascii="Arial" w:eastAsia="Arial" w:hAnsi="Arial" w:cs="Arial"/>
          <w:color w:val="000000"/>
        </w:rPr>
      </w:pPr>
    </w:p>
    <w:p w14:paraId="1CBFBF59" w14:textId="77777777" w:rsidR="00921BBA" w:rsidRDefault="00764B6B">
      <w:pPr>
        <w:spacing w:after="0" w:line="240" w:lineRule="auto"/>
        <w:rPr>
          <w:rFonts w:ascii="Arial" w:eastAsia="Arial" w:hAnsi="Arial" w:cs="Arial"/>
          <w:sz w:val="20"/>
          <w:szCs w:val="20"/>
        </w:rPr>
      </w:pPr>
      <w:r>
        <w:rPr>
          <w:rFonts w:ascii="Arial" w:eastAsia="Arial" w:hAnsi="Arial" w:cs="Arial"/>
          <w:color w:val="000000"/>
          <w:sz w:val="20"/>
          <w:szCs w:val="20"/>
        </w:rPr>
        <w:t>HIMS Inc. offers a Product Maintenance Agreement (PMA) as</w:t>
      </w:r>
      <w:r>
        <w:rPr>
          <w:rFonts w:ascii="Arial" w:eastAsia="Arial" w:hAnsi="Arial" w:cs="Arial"/>
          <w:sz w:val="20"/>
          <w:szCs w:val="20"/>
        </w:rPr>
        <w:t xml:space="preserve"> an Extended Warranty Coverage beyond the included manufacturer's warranty. </w:t>
      </w:r>
    </w:p>
    <w:p w14:paraId="1CBFBF5A" w14:textId="77777777" w:rsidR="00921BBA" w:rsidRDefault="00921BBA">
      <w:pPr>
        <w:spacing w:after="0" w:line="240" w:lineRule="auto"/>
        <w:rPr>
          <w:rFonts w:ascii="Arial" w:eastAsia="Arial" w:hAnsi="Arial" w:cs="Arial"/>
          <w:sz w:val="20"/>
          <w:szCs w:val="20"/>
        </w:rPr>
      </w:pPr>
    </w:p>
    <w:p w14:paraId="1CBFBF5B" w14:textId="77777777" w:rsidR="00921BBA" w:rsidRDefault="00921BBA">
      <w:pPr>
        <w:spacing w:after="0" w:line="240" w:lineRule="auto"/>
        <w:rPr>
          <w:rFonts w:ascii="Arial" w:eastAsia="Arial" w:hAnsi="Arial" w:cs="Arial"/>
          <w:sz w:val="20"/>
          <w:szCs w:val="20"/>
        </w:rPr>
      </w:pPr>
    </w:p>
    <w:p w14:paraId="1CBFBF5C" w14:textId="77777777" w:rsidR="00921BBA" w:rsidRDefault="00764B6B">
      <w:pPr>
        <w:spacing w:after="0" w:line="240" w:lineRule="auto"/>
        <w:rPr>
          <w:rFonts w:ascii="Arial" w:eastAsia="Arial" w:hAnsi="Arial" w:cs="Arial"/>
          <w:b/>
          <w:color w:val="FF0000"/>
          <w:sz w:val="20"/>
          <w:szCs w:val="20"/>
        </w:rPr>
      </w:pPr>
      <w:bookmarkStart w:id="1" w:name="_Hlk111724122"/>
      <w:bookmarkStart w:id="2" w:name="_Hlk111724095"/>
      <w:r>
        <w:rPr>
          <w:rFonts w:ascii="Arial" w:eastAsia="Arial" w:hAnsi="Arial" w:cs="Arial"/>
          <w:b/>
          <w:sz w:val="20"/>
          <w:szCs w:val="20"/>
        </w:rPr>
        <w:t>PMA Holder Premiums</w:t>
      </w:r>
      <w:bookmarkEnd w:id="1"/>
      <w:r>
        <w:rPr>
          <w:rFonts w:ascii="Arial" w:eastAsia="Arial" w:hAnsi="Arial" w:cs="Arial"/>
          <w:b/>
          <w:sz w:val="20"/>
          <w:szCs w:val="20"/>
        </w:rPr>
        <w:t xml:space="preserve">: </w:t>
      </w:r>
    </w:p>
    <w:p w14:paraId="1CBFBF5D" w14:textId="3B2FE857" w:rsidR="00921BBA" w:rsidRDefault="00764B6B">
      <w:pPr>
        <w:spacing w:after="0" w:line="240" w:lineRule="auto"/>
        <w:rPr>
          <w:rFonts w:ascii="Arial" w:eastAsia="Arial" w:hAnsi="Arial" w:cs="Arial"/>
          <w:sz w:val="20"/>
          <w:szCs w:val="20"/>
        </w:rPr>
      </w:pPr>
      <w:r>
        <w:rPr>
          <w:rFonts w:ascii="Arial" w:eastAsia="Arial" w:hAnsi="Arial" w:cs="Arial"/>
          <w:sz w:val="20"/>
          <w:szCs w:val="20"/>
        </w:rPr>
        <w:t xml:space="preserve">• One </w:t>
      </w:r>
      <w:proofErr w:type="gramStart"/>
      <w:r>
        <w:rPr>
          <w:rFonts w:ascii="Arial" w:eastAsia="Arial" w:hAnsi="Arial" w:cs="Arial"/>
          <w:sz w:val="20"/>
          <w:szCs w:val="20"/>
        </w:rPr>
        <w:t>waiver</w:t>
      </w:r>
      <w:proofErr w:type="gramEnd"/>
      <w:r>
        <w:rPr>
          <w:rFonts w:ascii="Arial" w:eastAsia="Arial" w:hAnsi="Arial" w:cs="Arial"/>
          <w:sz w:val="20"/>
          <w:szCs w:val="20"/>
        </w:rPr>
        <w:t xml:space="preserve"> of accidental damage per </w:t>
      </w:r>
      <w:proofErr w:type="gramStart"/>
      <w:r>
        <w:rPr>
          <w:rFonts w:ascii="Arial" w:eastAsia="Arial" w:hAnsi="Arial" w:cs="Arial"/>
          <w:sz w:val="20"/>
          <w:szCs w:val="20"/>
        </w:rPr>
        <w:t>life-time</w:t>
      </w:r>
      <w:proofErr w:type="gramEnd"/>
      <w:r>
        <w:rPr>
          <w:rFonts w:ascii="Arial" w:eastAsia="Arial" w:hAnsi="Arial" w:cs="Arial"/>
          <w:sz w:val="20"/>
          <w:szCs w:val="20"/>
        </w:rPr>
        <w:t xml:space="preserve"> of your product (No questions asked)</w:t>
      </w:r>
      <w:r w:rsidR="003615E5">
        <w:rPr>
          <w:rFonts w:ascii="Arial" w:eastAsia="Arial" w:hAnsi="Arial" w:cs="Arial"/>
          <w:sz w:val="20"/>
          <w:szCs w:val="20"/>
        </w:rPr>
        <w:t xml:space="preserve">. </w:t>
      </w:r>
      <w:r w:rsidR="0022120E">
        <w:rPr>
          <w:rFonts w:ascii="Arial" w:eastAsia="Arial" w:hAnsi="Arial" w:cs="Arial"/>
          <w:sz w:val="20"/>
          <w:szCs w:val="20"/>
        </w:rPr>
        <w:t>However, mainboard,</w:t>
      </w:r>
      <w:r w:rsidR="00BD7977">
        <w:rPr>
          <w:rFonts w:ascii="Arial" w:eastAsia="Arial" w:hAnsi="Arial" w:cs="Arial"/>
          <w:sz w:val="20"/>
          <w:szCs w:val="20"/>
        </w:rPr>
        <w:t xml:space="preserve"> Braille cell, </w:t>
      </w:r>
      <w:r w:rsidR="00155BA5">
        <w:rPr>
          <w:rFonts w:ascii="Arial" w:eastAsia="Arial" w:hAnsi="Arial" w:cs="Arial"/>
          <w:sz w:val="20"/>
          <w:szCs w:val="20"/>
        </w:rPr>
        <w:t xml:space="preserve">battery would </w:t>
      </w:r>
      <w:r w:rsidR="00C65672">
        <w:rPr>
          <w:rFonts w:ascii="Malgun Gothic" w:eastAsia="Malgun Gothic" w:hAnsi="Malgun Gothic" w:cs="Malgun Gothic" w:hint="eastAsia"/>
          <w:sz w:val="20"/>
          <w:szCs w:val="20"/>
        </w:rPr>
        <w:t>not</w:t>
      </w:r>
      <w:r w:rsidR="00C65672">
        <w:rPr>
          <w:rFonts w:ascii="Arial" w:eastAsia="Arial" w:hAnsi="Arial" w:cs="Arial"/>
          <w:sz w:val="20"/>
          <w:szCs w:val="20"/>
        </w:rPr>
        <w:t xml:space="preserve"> </w:t>
      </w:r>
      <w:r w:rsidR="00155BA5">
        <w:rPr>
          <w:rFonts w:ascii="Arial" w:eastAsia="Arial" w:hAnsi="Arial" w:cs="Arial"/>
          <w:sz w:val="20"/>
          <w:szCs w:val="20"/>
        </w:rPr>
        <w:t xml:space="preserve">be </w:t>
      </w:r>
      <w:r w:rsidR="009D42B8">
        <w:rPr>
          <w:rFonts w:ascii="Arial" w:eastAsia="Arial" w:hAnsi="Arial" w:cs="Arial"/>
          <w:sz w:val="20"/>
          <w:szCs w:val="20"/>
        </w:rPr>
        <w:t>covered</w:t>
      </w:r>
      <w:r w:rsidR="00155BA5">
        <w:rPr>
          <w:rFonts w:ascii="Arial" w:eastAsia="Arial" w:hAnsi="Arial" w:cs="Arial"/>
          <w:sz w:val="20"/>
          <w:szCs w:val="20"/>
        </w:rPr>
        <w:t xml:space="preserve"> in this waiver service. </w:t>
      </w:r>
    </w:p>
    <w:bookmarkEnd w:id="2"/>
    <w:p w14:paraId="1CBFBF5E" w14:textId="77777777" w:rsidR="00921BBA" w:rsidRDefault="00764B6B">
      <w:pPr>
        <w:spacing w:after="0" w:line="240" w:lineRule="auto"/>
        <w:rPr>
          <w:rFonts w:ascii="Arial" w:eastAsia="Arial" w:hAnsi="Arial" w:cs="Arial"/>
          <w:b/>
          <w:color w:val="000000"/>
          <w:sz w:val="20"/>
          <w:szCs w:val="20"/>
        </w:rPr>
      </w:pPr>
      <w:r>
        <w:rPr>
          <w:rFonts w:ascii="Arial" w:eastAsia="Arial" w:hAnsi="Arial" w:cs="Arial"/>
          <w:sz w:val="20"/>
          <w:szCs w:val="20"/>
        </w:rPr>
        <w:t xml:space="preserve">• Free </w:t>
      </w:r>
      <w:r>
        <w:rPr>
          <w:rFonts w:ascii="Arial" w:eastAsia="Arial" w:hAnsi="Arial" w:cs="Arial"/>
          <w:color w:val="000000"/>
          <w:sz w:val="20"/>
          <w:szCs w:val="20"/>
        </w:rPr>
        <w:t>comparable loaner unit provided during the repair of your unit</w:t>
      </w:r>
    </w:p>
    <w:p w14:paraId="1CBFBF5F" w14:textId="77777777" w:rsidR="00921BBA" w:rsidRDefault="00764B6B">
      <w:pPr>
        <w:spacing w:after="0" w:line="240" w:lineRule="auto"/>
        <w:rPr>
          <w:rFonts w:ascii="Arial" w:eastAsia="Arial" w:hAnsi="Arial" w:cs="Arial"/>
          <w:sz w:val="20"/>
          <w:szCs w:val="20"/>
        </w:rPr>
      </w:pPr>
      <w:r>
        <w:rPr>
          <w:rFonts w:ascii="Arial" w:eastAsia="Arial" w:hAnsi="Arial" w:cs="Arial"/>
          <w:sz w:val="20"/>
          <w:szCs w:val="20"/>
        </w:rPr>
        <w:t>• One free Braille display cleaning per year of coverage</w:t>
      </w:r>
    </w:p>
    <w:p w14:paraId="1CBFBF60" w14:textId="77777777" w:rsidR="00921BBA" w:rsidRDefault="00764B6B">
      <w:pPr>
        <w:spacing w:after="0" w:line="240" w:lineRule="auto"/>
        <w:rPr>
          <w:rFonts w:ascii="Arial" w:eastAsia="Arial" w:hAnsi="Arial" w:cs="Arial"/>
          <w:sz w:val="20"/>
          <w:szCs w:val="20"/>
        </w:rPr>
      </w:pPr>
      <w:r>
        <w:rPr>
          <w:rFonts w:ascii="Arial" w:eastAsia="Arial" w:hAnsi="Arial" w:cs="Arial"/>
          <w:sz w:val="20"/>
          <w:szCs w:val="20"/>
        </w:rPr>
        <w:t>• Priority repair — PMA holder units will be given rush priority over non-warranty repairs</w:t>
      </w:r>
    </w:p>
    <w:p w14:paraId="1CBFBF61" w14:textId="77777777" w:rsidR="00921BBA" w:rsidRDefault="00921BBA">
      <w:pPr>
        <w:spacing w:after="0" w:line="240" w:lineRule="auto"/>
        <w:rPr>
          <w:rFonts w:ascii="Arial" w:eastAsia="Arial" w:hAnsi="Arial" w:cs="Arial"/>
          <w:sz w:val="20"/>
          <w:szCs w:val="20"/>
        </w:rPr>
      </w:pPr>
    </w:p>
    <w:p w14:paraId="1CBFBF62" w14:textId="77777777" w:rsidR="00921BBA" w:rsidRDefault="00921BBA">
      <w:pPr>
        <w:spacing w:after="0" w:line="240" w:lineRule="auto"/>
        <w:rPr>
          <w:rFonts w:ascii="Arial" w:eastAsia="Arial" w:hAnsi="Arial" w:cs="Arial"/>
          <w:sz w:val="20"/>
          <w:szCs w:val="20"/>
        </w:rPr>
      </w:pPr>
    </w:p>
    <w:p w14:paraId="1CBFBF63" w14:textId="1B2E3687" w:rsidR="00921BBA" w:rsidRDefault="00764B6B">
      <w:pPr>
        <w:spacing w:after="0" w:line="240" w:lineRule="auto"/>
        <w:rPr>
          <w:rFonts w:ascii="Arial" w:eastAsia="Arial" w:hAnsi="Arial" w:cs="Arial"/>
          <w:b/>
          <w:sz w:val="20"/>
          <w:szCs w:val="20"/>
        </w:rPr>
      </w:pPr>
      <w:r>
        <w:rPr>
          <w:rFonts w:ascii="Arial" w:eastAsia="Arial" w:hAnsi="Arial" w:cs="Arial"/>
          <w:b/>
          <w:sz w:val="20"/>
          <w:szCs w:val="20"/>
        </w:rPr>
        <w:t xml:space="preserve">BrailleSense </w:t>
      </w:r>
      <w:r w:rsidR="009D42B8">
        <w:rPr>
          <w:rFonts w:ascii="Arial" w:eastAsia="Arial" w:hAnsi="Arial" w:cs="Arial"/>
          <w:b/>
          <w:sz w:val="20"/>
          <w:szCs w:val="20"/>
        </w:rPr>
        <w:t xml:space="preserve">6 </w:t>
      </w:r>
      <w:r w:rsidR="00382622">
        <w:rPr>
          <w:rFonts w:ascii="Arial" w:eastAsia="Arial" w:hAnsi="Arial" w:cs="Arial"/>
          <w:b/>
          <w:sz w:val="20"/>
          <w:szCs w:val="20"/>
        </w:rPr>
        <w:t xml:space="preserve">/6 mini </w:t>
      </w:r>
      <w:r>
        <w:rPr>
          <w:rFonts w:ascii="Arial" w:eastAsia="Arial" w:hAnsi="Arial" w:cs="Arial"/>
          <w:b/>
          <w:sz w:val="20"/>
          <w:szCs w:val="20"/>
        </w:rPr>
        <w:t>PMA Pricing:</w:t>
      </w:r>
    </w:p>
    <w:p w14:paraId="1CBFBF64" w14:textId="6D4CF1E4" w:rsidR="00921BBA" w:rsidRDefault="00764B6B">
      <w:pPr>
        <w:spacing w:after="0" w:line="240" w:lineRule="auto"/>
        <w:rPr>
          <w:rFonts w:ascii="Arial" w:eastAsia="Arial" w:hAnsi="Arial" w:cs="Arial"/>
          <w:b/>
          <w:sz w:val="20"/>
          <w:szCs w:val="20"/>
        </w:rPr>
      </w:pPr>
      <w:r>
        <w:rPr>
          <w:rFonts w:ascii="Arial" w:eastAsia="Arial" w:hAnsi="Arial" w:cs="Arial"/>
          <w:sz w:val="20"/>
          <w:szCs w:val="20"/>
        </w:rPr>
        <w:t xml:space="preserve">Up to </w:t>
      </w:r>
      <w:r w:rsidR="00051C98">
        <w:rPr>
          <w:rFonts w:ascii="Arial" w:eastAsia="Arial" w:hAnsi="Arial" w:cs="Arial"/>
          <w:sz w:val="20"/>
          <w:szCs w:val="20"/>
        </w:rPr>
        <w:t>2</w:t>
      </w:r>
      <w:r>
        <w:rPr>
          <w:rFonts w:ascii="Arial" w:eastAsia="Arial" w:hAnsi="Arial" w:cs="Arial"/>
          <w:sz w:val="20"/>
          <w:szCs w:val="20"/>
        </w:rPr>
        <w:t xml:space="preserve"> additional years of PMA coverage is available </w:t>
      </w:r>
    </w:p>
    <w:p w14:paraId="1CBFBF65" w14:textId="7E04920E" w:rsidR="00921BBA" w:rsidRDefault="00764B6B">
      <w:pPr>
        <w:widowControl w:val="0"/>
        <w:numPr>
          <w:ilvl w:val="0"/>
          <w:numId w:val="2"/>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Within 30 days of original product purchase: $6</w:t>
      </w:r>
      <w:r w:rsidR="0038685E">
        <w:rPr>
          <w:rFonts w:ascii="Arial" w:eastAsia="Arial" w:hAnsi="Arial" w:cs="Arial"/>
          <w:sz w:val="20"/>
          <w:szCs w:val="20"/>
        </w:rPr>
        <w:t>22.13</w:t>
      </w:r>
      <w:r>
        <w:rPr>
          <w:rFonts w:ascii="Arial" w:eastAsia="Arial" w:hAnsi="Arial" w:cs="Arial"/>
          <w:color w:val="000000"/>
          <w:sz w:val="20"/>
          <w:szCs w:val="20"/>
        </w:rPr>
        <w:t xml:space="preserve"> </w:t>
      </w:r>
      <w:r>
        <w:rPr>
          <w:rFonts w:ascii="Arial" w:eastAsia="Arial" w:hAnsi="Arial" w:cs="Arial"/>
          <w:sz w:val="20"/>
          <w:szCs w:val="20"/>
        </w:rPr>
        <w:t>for one year, $1</w:t>
      </w:r>
      <w:r w:rsidR="0038685E">
        <w:rPr>
          <w:rFonts w:ascii="Arial" w:eastAsia="Arial" w:hAnsi="Arial" w:cs="Arial"/>
          <w:sz w:val="20"/>
          <w:szCs w:val="20"/>
        </w:rPr>
        <w:t>,244.26</w:t>
      </w:r>
      <w:r>
        <w:rPr>
          <w:rFonts w:ascii="Arial" w:eastAsia="Arial" w:hAnsi="Arial" w:cs="Arial"/>
          <w:sz w:val="20"/>
          <w:szCs w:val="20"/>
        </w:rPr>
        <w:t xml:space="preserve"> for two years</w:t>
      </w:r>
      <w:r w:rsidR="0038685E">
        <w:rPr>
          <w:rFonts w:ascii="Arial" w:eastAsia="Arial" w:hAnsi="Arial" w:cs="Arial"/>
          <w:sz w:val="20"/>
          <w:szCs w:val="20"/>
        </w:rPr>
        <w:t>.</w:t>
      </w:r>
    </w:p>
    <w:p w14:paraId="1CBFBF66" w14:textId="50D41F02" w:rsidR="00921BBA" w:rsidRDefault="00764B6B">
      <w:pPr>
        <w:widowControl w:val="0"/>
        <w:numPr>
          <w:ilvl w:val="0"/>
          <w:numId w:val="2"/>
        </w:numPr>
        <w:pBdr>
          <w:top w:val="nil"/>
          <w:left w:val="nil"/>
          <w:bottom w:val="nil"/>
          <w:right w:val="nil"/>
          <w:between w:val="nil"/>
        </w:pBdr>
        <w:spacing w:after="0" w:line="240" w:lineRule="auto"/>
        <w:jc w:val="both"/>
        <w:rPr>
          <w:color w:val="000000"/>
          <w:sz w:val="20"/>
          <w:szCs w:val="20"/>
        </w:rPr>
      </w:pPr>
      <w:r>
        <w:rPr>
          <w:rFonts w:ascii="Arial" w:eastAsia="Arial" w:hAnsi="Arial" w:cs="Arial"/>
          <w:sz w:val="20"/>
          <w:szCs w:val="20"/>
        </w:rPr>
        <w:t>Between 30 days and one year after purchase</w:t>
      </w:r>
      <w:r>
        <w:rPr>
          <w:rFonts w:ascii="Arial" w:eastAsia="Arial" w:hAnsi="Arial" w:cs="Arial"/>
          <w:color w:val="000000"/>
          <w:sz w:val="20"/>
          <w:szCs w:val="20"/>
        </w:rPr>
        <w:t>: $</w:t>
      </w:r>
      <w:r>
        <w:rPr>
          <w:rFonts w:ascii="Arial" w:eastAsia="Arial" w:hAnsi="Arial" w:cs="Arial"/>
          <w:sz w:val="20"/>
          <w:szCs w:val="20"/>
        </w:rPr>
        <w:t>700</w:t>
      </w:r>
      <w:r>
        <w:rPr>
          <w:rFonts w:ascii="Arial" w:eastAsia="Arial" w:hAnsi="Arial" w:cs="Arial"/>
          <w:color w:val="000000"/>
          <w:sz w:val="20"/>
          <w:szCs w:val="20"/>
        </w:rPr>
        <w:t xml:space="preserve"> for </w:t>
      </w:r>
      <w:r>
        <w:rPr>
          <w:rFonts w:ascii="Arial" w:eastAsia="Arial" w:hAnsi="Arial" w:cs="Arial"/>
          <w:sz w:val="20"/>
          <w:szCs w:val="20"/>
        </w:rPr>
        <w:t xml:space="preserve">one </w:t>
      </w:r>
      <w:r>
        <w:rPr>
          <w:rFonts w:ascii="Arial" w:eastAsia="Arial" w:hAnsi="Arial" w:cs="Arial"/>
          <w:color w:val="000000"/>
          <w:sz w:val="20"/>
          <w:szCs w:val="20"/>
        </w:rPr>
        <w:t>year</w:t>
      </w:r>
      <w:r>
        <w:rPr>
          <w:rFonts w:ascii="Arial" w:eastAsia="Arial" w:hAnsi="Arial" w:cs="Arial"/>
          <w:sz w:val="20"/>
          <w:szCs w:val="20"/>
        </w:rPr>
        <w:t>,</w:t>
      </w:r>
      <w:r>
        <w:rPr>
          <w:rFonts w:ascii="Arial" w:eastAsia="Arial" w:hAnsi="Arial" w:cs="Arial"/>
          <w:color w:val="000000"/>
          <w:sz w:val="20"/>
          <w:szCs w:val="20"/>
        </w:rPr>
        <w:t xml:space="preserve"> </w:t>
      </w:r>
      <w:r>
        <w:rPr>
          <w:rFonts w:ascii="Arial" w:eastAsia="Arial" w:hAnsi="Arial" w:cs="Arial"/>
          <w:sz w:val="20"/>
          <w:szCs w:val="20"/>
        </w:rPr>
        <w:t>$1</w:t>
      </w:r>
      <w:r w:rsidR="0038685E">
        <w:rPr>
          <w:rFonts w:ascii="Arial" w:eastAsia="Arial" w:hAnsi="Arial" w:cs="Arial"/>
          <w:sz w:val="20"/>
          <w:szCs w:val="20"/>
        </w:rPr>
        <w:t>,300</w:t>
      </w:r>
      <w:r>
        <w:rPr>
          <w:rFonts w:ascii="Arial" w:eastAsia="Arial" w:hAnsi="Arial" w:cs="Arial"/>
          <w:sz w:val="20"/>
          <w:szCs w:val="20"/>
        </w:rPr>
        <w:t xml:space="preserve"> for two years</w:t>
      </w:r>
    </w:p>
    <w:p w14:paraId="1CBFBF6A" w14:textId="0BF3712F" w:rsidR="00921BBA" w:rsidRPr="00463723" w:rsidRDefault="00764B6B" w:rsidP="00463723">
      <w:pPr>
        <w:widowControl w:val="0"/>
        <w:numPr>
          <w:ilvl w:val="0"/>
          <w:numId w:val="2"/>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All PMA purchases after warranty expiration require a device </w:t>
      </w:r>
      <w:proofErr w:type="gramStart"/>
      <w:r>
        <w:rPr>
          <w:rFonts w:ascii="Arial" w:eastAsia="Arial" w:hAnsi="Arial" w:cs="Arial"/>
          <w:sz w:val="20"/>
          <w:szCs w:val="20"/>
        </w:rPr>
        <w:t>evaluation</w:t>
      </w:r>
      <w:proofErr w:type="gramEnd"/>
    </w:p>
    <w:p w14:paraId="1CBFBF6B" w14:textId="77777777" w:rsidR="00921BBA" w:rsidRDefault="00764B6B">
      <w:pPr>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p>
    <w:p w14:paraId="1CBFBF6C" w14:textId="77777777" w:rsidR="00921BBA" w:rsidRDefault="00921BBA">
      <w:pPr>
        <w:spacing w:after="0" w:line="240" w:lineRule="auto"/>
        <w:rPr>
          <w:rFonts w:ascii="Arial" w:eastAsia="Arial" w:hAnsi="Arial" w:cs="Arial"/>
          <w:color w:val="000000"/>
          <w:sz w:val="20"/>
          <w:szCs w:val="20"/>
        </w:rPr>
      </w:pPr>
    </w:p>
    <w:p w14:paraId="1CBFBF6D" w14:textId="77777777" w:rsidR="00921BBA" w:rsidRDefault="00764B6B">
      <w:pPr>
        <w:numPr>
          <w:ilvl w:val="0"/>
          <w:numId w:val="3"/>
        </w:numPr>
        <w:spacing w:after="0" w:line="240" w:lineRule="auto"/>
        <w:ind w:left="270"/>
        <w:rPr>
          <w:rFonts w:ascii="Arial" w:eastAsia="Arial" w:hAnsi="Arial" w:cs="Arial"/>
          <w:sz w:val="20"/>
          <w:szCs w:val="20"/>
        </w:rPr>
      </w:pPr>
      <w:r>
        <w:rPr>
          <w:rFonts w:ascii="Arial" w:eastAsia="Arial" w:hAnsi="Arial" w:cs="Arial"/>
          <w:b/>
          <w:sz w:val="20"/>
          <w:szCs w:val="20"/>
        </w:rPr>
        <w:t xml:space="preserve">ELIGIBILITY - </w:t>
      </w:r>
      <w:r>
        <w:rPr>
          <w:rFonts w:ascii="Arial" w:eastAsia="Arial" w:hAnsi="Arial" w:cs="Arial"/>
          <w:sz w:val="20"/>
          <w:szCs w:val="20"/>
        </w:rPr>
        <w:t>Products are eligible for PMA coverage IF:</w:t>
      </w:r>
    </w:p>
    <w:p w14:paraId="1CBFBF6E" w14:textId="77777777" w:rsidR="00921BBA" w:rsidRDefault="00764B6B">
      <w:pPr>
        <w:numPr>
          <w:ilvl w:val="1"/>
          <w:numId w:val="3"/>
        </w:numPr>
        <w:spacing w:after="0" w:line="240" w:lineRule="auto"/>
        <w:ind w:left="900"/>
        <w:rPr>
          <w:rFonts w:ascii="Arial" w:eastAsia="Arial" w:hAnsi="Arial" w:cs="Arial"/>
          <w:sz w:val="20"/>
          <w:szCs w:val="20"/>
        </w:rPr>
      </w:pPr>
      <w:r>
        <w:rPr>
          <w:rFonts w:ascii="Arial" w:eastAsia="Arial" w:hAnsi="Arial" w:cs="Arial"/>
          <w:sz w:val="20"/>
          <w:szCs w:val="20"/>
        </w:rPr>
        <w:t>The PMA is purchased at the time of original sale. This provides seamless product protection following expiration of the original manufacturer’s warranty, or</w:t>
      </w:r>
    </w:p>
    <w:p w14:paraId="1CBFBF6F" w14:textId="77777777" w:rsidR="00921BBA" w:rsidRDefault="00764B6B">
      <w:pPr>
        <w:numPr>
          <w:ilvl w:val="1"/>
          <w:numId w:val="3"/>
        </w:numPr>
        <w:spacing w:after="0" w:line="240" w:lineRule="auto"/>
        <w:ind w:left="900"/>
        <w:rPr>
          <w:rFonts w:ascii="Arial" w:eastAsia="Arial" w:hAnsi="Arial" w:cs="Arial"/>
          <w:sz w:val="20"/>
          <w:szCs w:val="20"/>
        </w:rPr>
      </w:pPr>
      <w:r>
        <w:rPr>
          <w:rFonts w:ascii="Arial" w:eastAsia="Arial" w:hAnsi="Arial" w:cs="Arial"/>
          <w:sz w:val="20"/>
          <w:szCs w:val="20"/>
        </w:rPr>
        <w:t>The PMA is purchased prior to the expiration of the original manufacturer’s warranty. The price of the PMA may be higher if not purchased at the time of the original sale, or</w:t>
      </w:r>
    </w:p>
    <w:p w14:paraId="1CBFBF70" w14:textId="77777777" w:rsidR="00921BBA" w:rsidRDefault="00764B6B">
      <w:pPr>
        <w:numPr>
          <w:ilvl w:val="1"/>
          <w:numId w:val="3"/>
        </w:numPr>
        <w:spacing w:after="0" w:line="240" w:lineRule="auto"/>
        <w:ind w:left="900"/>
        <w:rPr>
          <w:rFonts w:ascii="Arial" w:eastAsia="Arial" w:hAnsi="Arial" w:cs="Arial"/>
          <w:sz w:val="20"/>
          <w:szCs w:val="20"/>
        </w:rPr>
      </w:pPr>
      <w:r>
        <w:rPr>
          <w:rFonts w:ascii="Arial" w:eastAsia="Arial" w:hAnsi="Arial" w:cs="Arial"/>
          <w:sz w:val="20"/>
          <w:szCs w:val="20"/>
        </w:rPr>
        <w:t>The PMA is purchased for renewal prior to the expiration of a valid PMA</w:t>
      </w:r>
    </w:p>
    <w:p w14:paraId="1CBFBF71" w14:textId="77777777" w:rsidR="00921BBA" w:rsidRDefault="00921BBA">
      <w:pPr>
        <w:spacing w:after="0" w:line="240" w:lineRule="auto"/>
        <w:ind w:left="720"/>
        <w:rPr>
          <w:rFonts w:ascii="Arial" w:eastAsia="Arial" w:hAnsi="Arial" w:cs="Arial"/>
          <w:color w:val="000000"/>
          <w:sz w:val="20"/>
          <w:szCs w:val="20"/>
        </w:rPr>
      </w:pPr>
    </w:p>
    <w:p w14:paraId="1CBFBF72" w14:textId="77777777" w:rsidR="00921BBA" w:rsidRDefault="00921BBA">
      <w:pPr>
        <w:spacing w:after="0" w:line="240" w:lineRule="auto"/>
        <w:rPr>
          <w:rFonts w:ascii="Arial" w:eastAsia="Arial" w:hAnsi="Arial" w:cs="Arial"/>
          <w:color w:val="000000"/>
          <w:sz w:val="20"/>
          <w:szCs w:val="20"/>
        </w:rPr>
      </w:pPr>
      <w:bookmarkStart w:id="3" w:name="_30j0zll" w:colFirst="0" w:colLast="0"/>
      <w:bookmarkEnd w:id="3"/>
    </w:p>
    <w:p w14:paraId="1CBFBF73" w14:textId="77777777" w:rsidR="00921BBA" w:rsidRDefault="00921BBA">
      <w:pPr>
        <w:spacing w:after="0" w:line="240" w:lineRule="auto"/>
        <w:rPr>
          <w:rFonts w:ascii="Arial" w:eastAsia="Arial" w:hAnsi="Arial" w:cs="Arial"/>
          <w:color w:val="000000"/>
          <w:sz w:val="20"/>
          <w:szCs w:val="20"/>
        </w:rPr>
      </w:pPr>
    </w:p>
    <w:p w14:paraId="1CBFBF74" w14:textId="647D0B35" w:rsidR="00921BBA" w:rsidRDefault="00764B6B">
      <w:pPr>
        <w:numPr>
          <w:ilvl w:val="0"/>
          <w:numId w:val="1"/>
        </w:numPr>
        <w:spacing w:after="0" w:line="240" w:lineRule="auto"/>
        <w:ind w:left="270"/>
        <w:rPr>
          <w:rFonts w:ascii="Arial" w:eastAsia="Arial" w:hAnsi="Arial" w:cs="Arial"/>
          <w:color w:val="000000"/>
          <w:sz w:val="20"/>
          <w:szCs w:val="20"/>
        </w:rPr>
      </w:pPr>
      <w:r>
        <w:rPr>
          <w:rFonts w:ascii="Arial" w:eastAsia="Arial" w:hAnsi="Arial" w:cs="Arial"/>
          <w:b/>
          <w:color w:val="000000"/>
          <w:sz w:val="20"/>
          <w:szCs w:val="20"/>
        </w:rPr>
        <w:t xml:space="preserve">TERM - </w:t>
      </w:r>
      <w:r>
        <w:rPr>
          <w:rFonts w:ascii="Arial" w:eastAsia="Arial" w:hAnsi="Arial" w:cs="Arial"/>
          <w:color w:val="000000"/>
          <w:sz w:val="20"/>
          <w:szCs w:val="20"/>
        </w:rPr>
        <w:t>The Product Maintenance Agreement (PMA) is effective for ONE-year</w:t>
      </w:r>
      <w:r w:rsidR="00D07103">
        <w:rPr>
          <w:rFonts w:ascii="Arial" w:eastAsia="Arial" w:hAnsi="Arial" w:cs="Arial"/>
          <w:color w:val="000000"/>
          <w:sz w:val="20"/>
          <w:szCs w:val="20"/>
        </w:rPr>
        <w:t xml:space="preserve"> or TWO-years</w:t>
      </w:r>
      <w:r>
        <w:rPr>
          <w:rFonts w:ascii="Arial" w:eastAsia="Arial" w:hAnsi="Arial" w:cs="Arial"/>
          <w:color w:val="000000"/>
          <w:sz w:val="20"/>
          <w:szCs w:val="20"/>
        </w:rPr>
        <w:t>. The effective date of the PMA is either: </w:t>
      </w:r>
    </w:p>
    <w:p w14:paraId="1CBFBF75" w14:textId="77777777" w:rsidR="00921BBA" w:rsidRDefault="00764B6B">
      <w:pPr>
        <w:numPr>
          <w:ilvl w:val="1"/>
          <w:numId w:val="1"/>
        </w:numPr>
        <w:spacing w:after="0" w:line="240" w:lineRule="auto"/>
        <w:ind w:left="900"/>
        <w:rPr>
          <w:rFonts w:ascii="Arial" w:eastAsia="Arial" w:hAnsi="Arial" w:cs="Arial"/>
          <w:color w:val="000000"/>
          <w:sz w:val="20"/>
          <w:szCs w:val="20"/>
        </w:rPr>
      </w:pPr>
      <w:r>
        <w:rPr>
          <w:rFonts w:ascii="Arial" w:eastAsia="Arial" w:hAnsi="Arial" w:cs="Arial"/>
          <w:color w:val="000000"/>
          <w:sz w:val="20"/>
          <w:szCs w:val="20"/>
        </w:rPr>
        <w:t xml:space="preserve">Upon the expiration of the original manufacturer's warranty, if purchased prior to the expiration of the original warranty, or </w:t>
      </w:r>
    </w:p>
    <w:p w14:paraId="1CBFBF76" w14:textId="77777777" w:rsidR="00921BBA" w:rsidRDefault="00764B6B">
      <w:pPr>
        <w:numPr>
          <w:ilvl w:val="1"/>
          <w:numId w:val="1"/>
        </w:numPr>
        <w:spacing w:after="0" w:line="240" w:lineRule="auto"/>
        <w:ind w:left="900"/>
        <w:rPr>
          <w:rFonts w:ascii="Arial" w:eastAsia="Arial" w:hAnsi="Arial" w:cs="Arial"/>
          <w:color w:val="000000"/>
          <w:sz w:val="20"/>
          <w:szCs w:val="20"/>
        </w:rPr>
      </w:pPr>
      <w:r>
        <w:rPr>
          <w:rFonts w:ascii="Arial" w:eastAsia="Arial" w:hAnsi="Arial" w:cs="Arial"/>
          <w:color w:val="000000"/>
          <w:sz w:val="20"/>
          <w:szCs w:val="20"/>
        </w:rPr>
        <w:t>Upon the purchase date of the renewal of a current and up-to-date PMA</w:t>
      </w:r>
    </w:p>
    <w:p w14:paraId="1CBFBF77" w14:textId="77777777" w:rsidR="00921BBA" w:rsidRDefault="00764B6B">
      <w:pPr>
        <w:spacing w:after="0" w:line="240" w:lineRule="auto"/>
        <w:rPr>
          <w:rFonts w:ascii="Arial" w:eastAsia="Arial" w:hAnsi="Arial" w:cs="Arial"/>
          <w:color w:val="000000"/>
          <w:sz w:val="20"/>
          <w:szCs w:val="20"/>
        </w:rPr>
      </w:pPr>
      <w:r>
        <w:rPr>
          <w:rFonts w:ascii="Arial" w:eastAsia="Arial" w:hAnsi="Arial" w:cs="Arial"/>
          <w:color w:val="000000"/>
          <w:sz w:val="20"/>
          <w:szCs w:val="20"/>
        </w:rPr>
        <w:t> </w:t>
      </w:r>
    </w:p>
    <w:p w14:paraId="1CBFBF78" w14:textId="77777777" w:rsidR="00921BBA" w:rsidRDefault="00921BBA">
      <w:pPr>
        <w:spacing w:after="0" w:line="240" w:lineRule="auto"/>
        <w:rPr>
          <w:rFonts w:ascii="Arial" w:eastAsia="Arial" w:hAnsi="Arial" w:cs="Arial"/>
          <w:sz w:val="20"/>
          <w:szCs w:val="20"/>
        </w:rPr>
      </w:pPr>
    </w:p>
    <w:p w14:paraId="1CBFBF79" w14:textId="77777777" w:rsidR="00921BBA" w:rsidRDefault="00764B6B">
      <w:pPr>
        <w:numPr>
          <w:ilvl w:val="0"/>
          <w:numId w:val="8"/>
        </w:numPr>
        <w:spacing w:after="0" w:line="240" w:lineRule="auto"/>
        <w:ind w:left="270"/>
        <w:rPr>
          <w:rFonts w:ascii="Arial" w:eastAsia="Arial" w:hAnsi="Arial" w:cs="Arial"/>
          <w:color w:val="000000"/>
          <w:sz w:val="20"/>
          <w:szCs w:val="20"/>
        </w:rPr>
      </w:pPr>
      <w:r>
        <w:rPr>
          <w:rFonts w:ascii="Arial" w:eastAsia="Arial" w:hAnsi="Arial" w:cs="Arial"/>
          <w:b/>
          <w:color w:val="000000"/>
          <w:sz w:val="20"/>
          <w:szCs w:val="20"/>
        </w:rPr>
        <w:t xml:space="preserve">PRODUCT - </w:t>
      </w:r>
      <w:r>
        <w:rPr>
          <w:rFonts w:ascii="Arial" w:eastAsia="Arial" w:hAnsi="Arial" w:cs="Arial"/>
          <w:color w:val="000000"/>
          <w:sz w:val="20"/>
          <w:szCs w:val="20"/>
        </w:rPr>
        <w:t>PMA coverage is available for the following HIMS products.  The Product “checked” with the serial number and effective date listed is the specific product covered under this PMA.</w:t>
      </w:r>
    </w:p>
    <w:tbl>
      <w:tblPr>
        <w:tblStyle w:val="a"/>
        <w:tblW w:w="10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
        <w:gridCol w:w="7110"/>
        <w:gridCol w:w="2925"/>
      </w:tblGrid>
      <w:tr w:rsidR="00921BBA" w14:paraId="1CBFBF80" w14:textId="77777777">
        <w:trPr>
          <w:trHeight w:val="720"/>
        </w:trPr>
        <w:tc>
          <w:tcPr>
            <w:tcW w:w="330" w:type="dxa"/>
          </w:tcPr>
          <w:p w14:paraId="1CBFBF7A" w14:textId="77777777" w:rsidR="00921BBA" w:rsidRDefault="00921BBA">
            <w:pPr>
              <w:rPr>
                <w:rFonts w:ascii="Arial" w:eastAsia="Arial" w:hAnsi="Arial" w:cs="Arial"/>
              </w:rPr>
            </w:pPr>
          </w:p>
        </w:tc>
        <w:tc>
          <w:tcPr>
            <w:tcW w:w="7110" w:type="dxa"/>
          </w:tcPr>
          <w:p w14:paraId="1CBFBF7B" w14:textId="77777777" w:rsidR="00921BBA" w:rsidRDefault="00764B6B">
            <w:pPr>
              <w:rPr>
                <w:rFonts w:ascii="Arial" w:eastAsia="Arial" w:hAnsi="Arial" w:cs="Arial"/>
              </w:rPr>
            </w:pPr>
            <w:r>
              <w:rPr>
                <w:rFonts w:ascii="Arial" w:eastAsia="Arial" w:hAnsi="Arial" w:cs="Arial"/>
              </w:rPr>
              <w:t>Device:</w:t>
            </w:r>
          </w:p>
          <w:p w14:paraId="1CBFBF7C" w14:textId="77777777" w:rsidR="00921BBA" w:rsidRDefault="00764B6B">
            <w:pPr>
              <w:rPr>
                <w:rFonts w:ascii="Arial" w:eastAsia="Arial" w:hAnsi="Arial" w:cs="Arial"/>
              </w:rPr>
            </w:pPr>
            <w:r>
              <w:rPr>
                <w:rFonts w:ascii="Arial" w:eastAsia="Arial" w:hAnsi="Arial" w:cs="Arial"/>
              </w:rPr>
              <w:t xml:space="preserve">{{Device}} </w:t>
            </w:r>
          </w:p>
          <w:p w14:paraId="1CBFBF7D" w14:textId="77777777" w:rsidR="00921BBA" w:rsidRDefault="00921BBA">
            <w:pPr>
              <w:rPr>
                <w:rFonts w:ascii="Arial" w:eastAsia="Arial" w:hAnsi="Arial" w:cs="Arial"/>
              </w:rPr>
            </w:pPr>
          </w:p>
        </w:tc>
        <w:tc>
          <w:tcPr>
            <w:tcW w:w="2925" w:type="dxa"/>
          </w:tcPr>
          <w:p w14:paraId="1CBFBF7E" w14:textId="77777777" w:rsidR="00921BBA" w:rsidRDefault="00764B6B">
            <w:pPr>
              <w:rPr>
                <w:rFonts w:ascii="Arial" w:eastAsia="Arial" w:hAnsi="Arial" w:cs="Arial"/>
              </w:rPr>
            </w:pPr>
            <w:r>
              <w:rPr>
                <w:rFonts w:ascii="Arial" w:eastAsia="Arial" w:hAnsi="Arial" w:cs="Arial"/>
              </w:rPr>
              <w:t xml:space="preserve">Effective Date: </w:t>
            </w:r>
          </w:p>
          <w:p w14:paraId="1CBFBF7F" w14:textId="77777777" w:rsidR="00921BBA" w:rsidRDefault="00764B6B">
            <w:pPr>
              <w:rPr>
                <w:rFonts w:ascii="Arial" w:eastAsia="Arial" w:hAnsi="Arial" w:cs="Arial"/>
              </w:rPr>
            </w:pPr>
            <w:r>
              <w:rPr>
                <w:rFonts w:ascii="Arial" w:eastAsia="Arial" w:hAnsi="Arial" w:cs="Arial"/>
              </w:rPr>
              <w:t>{{</w:t>
            </w:r>
            <w:r>
              <w:rPr>
                <w:rFonts w:ascii="Roboto" w:eastAsia="Roboto" w:hAnsi="Roboto" w:cs="Roboto"/>
                <w:highlight w:val="white"/>
              </w:rPr>
              <w:t>Effective Date</w:t>
            </w:r>
            <w:r>
              <w:rPr>
                <w:rFonts w:ascii="Arial" w:eastAsia="Arial" w:hAnsi="Arial" w:cs="Arial"/>
              </w:rPr>
              <w:t>}}</w:t>
            </w:r>
          </w:p>
        </w:tc>
      </w:tr>
      <w:tr w:rsidR="00921BBA" w14:paraId="1CBFBF87" w14:textId="77777777">
        <w:trPr>
          <w:trHeight w:val="720"/>
        </w:trPr>
        <w:tc>
          <w:tcPr>
            <w:tcW w:w="330" w:type="dxa"/>
          </w:tcPr>
          <w:p w14:paraId="1CBFBF81" w14:textId="77777777" w:rsidR="00921BBA" w:rsidRDefault="00921BBA">
            <w:pPr>
              <w:rPr>
                <w:rFonts w:ascii="Arial" w:eastAsia="Arial" w:hAnsi="Arial" w:cs="Arial"/>
              </w:rPr>
            </w:pPr>
          </w:p>
        </w:tc>
        <w:tc>
          <w:tcPr>
            <w:tcW w:w="7110" w:type="dxa"/>
          </w:tcPr>
          <w:p w14:paraId="1CBFBF82" w14:textId="77777777" w:rsidR="00921BBA" w:rsidRDefault="00764B6B">
            <w:pPr>
              <w:rPr>
                <w:rFonts w:ascii="Arial" w:eastAsia="Arial" w:hAnsi="Arial" w:cs="Arial"/>
              </w:rPr>
            </w:pPr>
            <w:r>
              <w:rPr>
                <w:rFonts w:ascii="Arial" w:eastAsia="Arial" w:hAnsi="Arial" w:cs="Arial"/>
              </w:rPr>
              <w:t>Serial Number:</w:t>
            </w:r>
          </w:p>
          <w:p w14:paraId="1CBFBF83" w14:textId="77777777" w:rsidR="00921BBA" w:rsidRDefault="00764B6B">
            <w:pPr>
              <w:rPr>
                <w:rFonts w:ascii="Arial" w:eastAsia="Arial" w:hAnsi="Arial" w:cs="Arial"/>
              </w:rPr>
            </w:pPr>
            <w:r>
              <w:rPr>
                <w:rFonts w:ascii="Arial" w:eastAsia="Arial" w:hAnsi="Arial" w:cs="Arial"/>
              </w:rPr>
              <w:t>{{</w:t>
            </w:r>
            <w:r>
              <w:rPr>
                <w:rFonts w:ascii="Roboto" w:eastAsia="Roboto" w:hAnsi="Roboto" w:cs="Roboto"/>
                <w:highlight w:val="white"/>
              </w:rPr>
              <w:t>Serial Number</w:t>
            </w:r>
            <w:r>
              <w:rPr>
                <w:rFonts w:ascii="Arial" w:eastAsia="Arial" w:hAnsi="Arial" w:cs="Arial"/>
              </w:rPr>
              <w:t>}}</w:t>
            </w:r>
          </w:p>
          <w:p w14:paraId="1CBFBF84" w14:textId="77777777" w:rsidR="00921BBA" w:rsidRDefault="00921BBA">
            <w:pPr>
              <w:rPr>
                <w:rFonts w:ascii="Arial" w:eastAsia="Arial" w:hAnsi="Arial" w:cs="Arial"/>
              </w:rPr>
            </w:pPr>
          </w:p>
        </w:tc>
        <w:tc>
          <w:tcPr>
            <w:tcW w:w="2925" w:type="dxa"/>
          </w:tcPr>
          <w:p w14:paraId="1CBFBF85" w14:textId="77777777" w:rsidR="00921BBA" w:rsidRDefault="00764B6B">
            <w:pPr>
              <w:rPr>
                <w:rFonts w:ascii="Arial" w:eastAsia="Arial" w:hAnsi="Arial" w:cs="Arial"/>
              </w:rPr>
            </w:pPr>
            <w:r>
              <w:rPr>
                <w:rFonts w:ascii="Arial" w:eastAsia="Arial" w:hAnsi="Arial" w:cs="Arial"/>
              </w:rPr>
              <w:t xml:space="preserve">Expiration Date: </w:t>
            </w:r>
          </w:p>
          <w:p w14:paraId="1CBFBF86" w14:textId="77777777" w:rsidR="00921BBA" w:rsidRDefault="00764B6B">
            <w:pPr>
              <w:rPr>
                <w:rFonts w:ascii="Arial" w:eastAsia="Arial" w:hAnsi="Arial" w:cs="Arial"/>
              </w:rPr>
            </w:pPr>
            <w:r>
              <w:rPr>
                <w:rFonts w:ascii="Arial" w:eastAsia="Arial" w:hAnsi="Arial" w:cs="Arial"/>
              </w:rPr>
              <w:t>{{</w:t>
            </w:r>
            <w:r>
              <w:rPr>
                <w:rFonts w:ascii="Roboto" w:eastAsia="Roboto" w:hAnsi="Roboto" w:cs="Roboto"/>
                <w:highlight w:val="white"/>
              </w:rPr>
              <w:t>Expiration Date</w:t>
            </w:r>
            <w:r>
              <w:rPr>
                <w:rFonts w:ascii="Arial" w:eastAsia="Arial" w:hAnsi="Arial" w:cs="Arial"/>
              </w:rPr>
              <w:t>}}</w:t>
            </w:r>
          </w:p>
        </w:tc>
      </w:tr>
    </w:tbl>
    <w:p w14:paraId="1CBFBF88" w14:textId="77777777" w:rsidR="00921BBA" w:rsidRDefault="00921BBA">
      <w:pPr>
        <w:spacing w:after="0" w:line="240" w:lineRule="auto"/>
        <w:rPr>
          <w:rFonts w:ascii="Arial" w:eastAsia="Arial" w:hAnsi="Arial" w:cs="Arial"/>
          <w:sz w:val="20"/>
          <w:szCs w:val="20"/>
        </w:rPr>
      </w:pPr>
    </w:p>
    <w:p w14:paraId="1CBFBF8B" w14:textId="77777777" w:rsidR="00921BBA" w:rsidRDefault="00921BBA">
      <w:pPr>
        <w:spacing w:after="0" w:line="240" w:lineRule="auto"/>
        <w:rPr>
          <w:rFonts w:ascii="Arial" w:eastAsia="Arial" w:hAnsi="Arial" w:cs="Arial"/>
          <w:sz w:val="20"/>
          <w:szCs w:val="20"/>
        </w:rPr>
      </w:pPr>
    </w:p>
    <w:p w14:paraId="1CBFBF8C" w14:textId="77777777" w:rsidR="00921BBA" w:rsidRDefault="00921BBA">
      <w:pPr>
        <w:spacing w:after="0" w:line="240" w:lineRule="auto"/>
        <w:rPr>
          <w:rFonts w:ascii="Arial" w:eastAsia="Arial" w:hAnsi="Arial" w:cs="Arial"/>
          <w:sz w:val="20"/>
          <w:szCs w:val="20"/>
        </w:rPr>
      </w:pPr>
    </w:p>
    <w:p w14:paraId="1CBFBF8D" w14:textId="77777777" w:rsidR="00921BBA" w:rsidRDefault="00764B6B">
      <w:pPr>
        <w:numPr>
          <w:ilvl w:val="0"/>
          <w:numId w:val="4"/>
        </w:numPr>
        <w:spacing w:after="0" w:line="240" w:lineRule="auto"/>
        <w:ind w:left="270"/>
        <w:rPr>
          <w:rFonts w:ascii="Arial" w:eastAsia="Arial" w:hAnsi="Arial" w:cs="Arial"/>
          <w:sz w:val="20"/>
          <w:szCs w:val="20"/>
        </w:rPr>
      </w:pPr>
      <w:r>
        <w:rPr>
          <w:rFonts w:ascii="Arial" w:eastAsia="Arial" w:hAnsi="Arial" w:cs="Arial"/>
          <w:b/>
          <w:sz w:val="20"/>
          <w:szCs w:val="20"/>
        </w:rPr>
        <w:t xml:space="preserve">COVERAGE - </w:t>
      </w:r>
      <w:r>
        <w:rPr>
          <w:rFonts w:ascii="Arial" w:eastAsia="Arial" w:hAnsi="Arial" w:cs="Arial"/>
          <w:sz w:val="20"/>
          <w:szCs w:val="20"/>
        </w:rPr>
        <w:t>A PMA covers the following repairs:</w:t>
      </w:r>
    </w:p>
    <w:p w14:paraId="490377CA" w14:textId="760978A2" w:rsidR="00F23E44" w:rsidRPr="00A84B7D" w:rsidRDefault="00764B6B" w:rsidP="00A84B7D">
      <w:pPr>
        <w:widowControl w:val="0"/>
        <w:numPr>
          <w:ilvl w:val="0"/>
          <w:numId w:val="9"/>
        </w:numPr>
        <w:pBdr>
          <w:top w:val="nil"/>
          <w:left w:val="nil"/>
          <w:bottom w:val="nil"/>
          <w:right w:val="nil"/>
          <w:between w:val="nil"/>
        </w:pBdr>
        <w:spacing w:after="0" w:line="240" w:lineRule="auto"/>
        <w:ind w:left="900"/>
        <w:jc w:val="both"/>
        <w:rPr>
          <w:rFonts w:ascii="Arial" w:eastAsia="Arial" w:hAnsi="Arial" w:cs="Arial"/>
          <w:color w:val="000000"/>
          <w:sz w:val="20"/>
          <w:szCs w:val="20"/>
        </w:rPr>
      </w:pPr>
      <w:r>
        <w:rPr>
          <w:rFonts w:ascii="Arial" w:eastAsia="Arial" w:hAnsi="Arial" w:cs="Arial"/>
          <w:color w:val="000000"/>
          <w:sz w:val="20"/>
          <w:szCs w:val="20"/>
        </w:rPr>
        <w:t>Extended warranty holders will receive a one-time waiver of accidental damage during the life of your product</w:t>
      </w:r>
      <w:r w:rsidR="00D46C0A">
        <w:rPr>
          <w:rFonts w:ascii="Arial" w:eastAsia="Arial" w:hAnsi="Arial" w:cs="Arial"/>
          <w:color w:val="000000"/>
          <w:sz w:val="20"/>
          <w:szCs w:val="20"/>
        </w:rPr>
        <w:t xml:space="preserve"> except Braille display or cells, </w:t>
      </w:r>
      <w:r w:rsidR="00F23E44">
        <w:rPr>
          <w:rFonts w:ascii="Arial" w:eastAsia="Arial" w:hAnsi="Arial" w:cs="Arial"/>
          <w:color w:val="000000"/>
          <w:sz w:val="20"/>
          <w:szCs w:val="20"/>
        </w:rPr>
        <w:t>Main PCB/PCA and Battery</w:t>
      </w:r>
    </w:p>
    <w:p w14:paraId="1CBFBF8F" w14:textId="77777777" w:rsidR="00921BBA" w:rsidRDefault="00764B6B">
      <w:pPr>
        <w:widowControl w:val="0"/>
        <w:numPr>
          <w:ilvl w:val="0"/>
          <w:numId w:val="9"/>
        </w:numPr>
        <w:pBdr>
          <w:top w:val="nil"/>
          <w:left w:val="nil"/>
          <w:bottom w:val="nil"/>
          <w:right w:val="nil"/>
          <w:between w:val="nil"/>
        </w:pBdr>
        <w:spacing w:after="0" w:line="240" w:lineRule="auto"/>
        <w:ind w:left="900"/>
        <w:jc w:val="both"/>
        <w:rPr>
          <w:rFonts w:ascii="Arial" w:eastAsia="Arial" w:hAnsi="Arial" w:cs="Arial"/>
          <w:color w:val="000000"/>
          <w:sz w:val="20"/>
          <w:szCs w:val="20"/>
        </w:rPr>
      </w:pPr>
      <w:r>
        <w:rPr>
          <w:rFonts w:ascii="Arial" w:eastAsia="Arial" w:hAnsi="Arial" w:cs="Arial"/>
          <w:color w:val="000000"/>
          <w:sz w:val="20"/>
          <w:szCs w:val="20"/>
        </w:rPr>
        <w:t xml:space="preserve">One free braille display cleaning during the </w:t>
      </w:r>
      <w:r>
        <w:rPr>
          <w:rFonts w:ascii="Arial" w:eastAsia="Arial" w:hAnsi="Arial" w:cs="Arial"/>
          <w:sz w:val="20"/>
          <w:szCs w:val="20"/>
        </w:rPr>
        <w:t>PMA coverage year</w:t>
      </w:r>
      <w:r>
        <w:rPr>
          <w:rFonts w:ascii="Arial" w:eastAsia="Arial" w:hAnsi="Arial" w:cs="Arial"/>
          <w:color w:val="000000"/>
          <w:sz w:val="20"/>
          <w:szCs w:val="20"/>
        </w:rPr>
        <w:t xml:space="preserve"> </w:t>
      </w:r>
    </w:p>
    <w:p w14:paraId="1CBFBF90" w14:textId="77777777" w:rsidR="00921BBA" w:rsidRDefault="00764B6B">
      <w:pPr>
        <w:widowControl w:val="0"/>
        <w:numPr>
          <w:ilvl w:val="0"/>
          <w:numId w:val="9"/>
        </w:numPr>
        <w:pBdr>
          <w:top w:val="nil"/>
          <w:left w:val="nil"/>
          <w:bottom w:val="nil"/>
          <w:right w:val="nil"/>
          <w:between w:val="nil"/>
        </w:pBdr>
        <w:spacing w:after="0" w:line="240" w:lineRule="auto"/>
        <w:ind w:left="900"/>
        <w:jc w:val="both"/>
        <w:rPr>
          <w:rFonts w:ascii="Arial" w:eastAsia="Arial" w:hAnsi="Arial" w:cs="Arial"/>
          <w:color w:val="000000"/>
          <w:sz w:val="20"/>
          <w:szCs w:val="20"/>
        </w:rPr>
      </w:pPr>
      <w:r>
        <w:rPr>
          <w:rFonts w:ascii="Arial" w:eastAsia="Arial" w:hAnsi="Arial" w:cs="Arial"/>
          <w:color w:val="000000"/>
          <w:sz w:val="20"/>
          <w:szCs w:val="20"/>
        </w:rPr>
        <w:t>Labor related to the repair of the product under the PMA </w:t>
      </w:r>
    </w:p>
    <w:p w14:paraId="1CBFBF91" w14:textId="1ACF1A92" w:rsidR="00921BBA" w:rsidRDefault="00764B6B">
      <w:pPr>
        <w:widowControl w:val="0"/>
        <w:numPr>
          <w:ilvl w:val="0"/>
          <w:numId w:val="9"/>
        </w:numPr>
        <w:pBdr>
          <w:top w:val="nil"/>
          <w:left w:val="nil"/>
          <w:bottom w:val="nil"/>
          <w:right w:val="nil"/>
          <w:between w:val="nil"/>
        </w:pBdr>
        <w:spacing w:after="0" w:line="240" w:lineRule="auto"/>
        <w:ind w:left="900"/>
        <w:jc w:val="both"/>
        <w:rPr>
          <w:rFonts w:ascii="Arial" w:eastAsia="Arial" w:hAnsi="Arial" w:cs="Arial"/>
          <w:color w:val="000000"/>
          <w:sz w:val="20"/>
          <w:szCs w:val="20"/>
        </w:rPr>
      </w:pPr>
      <w:r>
        <w:rPr>
          <w:rFonts w:ascii="Arial" w:eastAsia="Arial" w:hAnsi="Arial" w:cs="Arial"/>
          <w:color w:val="000000"/>
          <w:sz w:val="20"/>
          <w:szCs w:val="20"/>
        </w:rPr>
        <w:t xml:space="preserve">Electronic parts and most mechanical parts </w:t>
      </w:r>
      <w:proofErr w:type="gramStart"/>
      <w:r>
        <w:rPr>
          <w:rFonts w:ascii="Arial" w:eastAsia="Arial" w:hAnsi="Arial" w:cs="Arial"/>
          <w:color w:val="000000"/>
          <w:sz w:val="20"/>
          <w:szCs w:val="20"/>
        </w:rPr>
        <w:t>with the exception of</w:t>
      </w:r>
      <w:proofErr w:type="gramEnd"/>
      <w:r>
        <w:rPr>
          <w:rFonts w:ascii="Arial" w:eastAsia="Arial" w:hAnsi="Arial" w:cs="Arial"/>
          <w:color w:val="000000"/>
          <w:sz w:val="20"/>
          <w:szCs w:val="20"/>
        </w:rPr>
        <w:t xml:space="preserve"> the parts listed below. A </w:t>
      </w:r>
      <w:r w:rsidR="00043E93">
        <w:rPr>
          <w:rFonts w:ascii="Arial" w:eastAsia="Arial" w:hAnsi="Arial" w:cs="Arial"/>
          <w:color w:val="000000"/>
          <w:sz w:val="20"/>
          <w:szCs w:val="20"/>
        </w:rPr>
        <w:t>20</w:t>
      </w:r>
      <w:r>
        <w:rPr>
          <w:rFonts w:ascii="Arial" w:eastAsia="Arial" w:hAnsi="Arial" w:cs="Arial"/>
          <w:color w:val="000000"/>
          <w:sz w:val="20"/>
          <w:szCs w:val="20"/>
        </w:rPr>
        <w:t xml:space="preserve">% </w:t>
      </w:r>
      <w:r>
        <w:rPr>
          <w:rFonts w:ascii="Arial" w:eastAsia="Arial" w:hAnsi="Arial" w:cs="Arial"/>
          <w:color w:val="000000"/>
          <w:sz w:val="20"/>
          <w:szCs w:val="20"/>
        </w:rPr>
        <w:lastRenderedPageBreak/>
        <w:t>discount will be offered on these parts for products under the PMA:</w:t>
      </w:r>
    </w:p>
    <w:p w14:paraId="1CBFBF92" w14:textId="77777777" w:rsidR="00921BBA" w:rsidRDefault="00764B6B">
      <w:pPr>
        <w:numPr>
          <w:ilvl w:val="0"/>
          <w:numId w:val="7"/>
        </w:numPr>
        <w:spacing w:after="0" w:line="240" w:lineRule="auto"/>
        <w:rPr>
          <w:color w:val="000000"/>
          <w:sz w:val="20"/>
          <w:szCs w:val="20"/>
        </w:rPr>
      </w:pPr>
      <w:r>
        <w:rPr>
          <w:rFonts w:ascii="Arial" w:eastAsia="Arial" w:hAnsi="Arial" w:cs="Arial"/>
          <w:color w:val="000000"/>
          <w:sz w:val="20"/>
          <w:szCs w:val="20"/>
        </w:rPr>
        <w:t>Braille display or Braille cells</w:t>
      </w:r>
    </w:p>
    <w:p w14:paraId="1CBFBF93" w14:textId="77777777" w:rsidR="00921BBA" w:rsidRDefault="00764B6B">
      <w:pPr>
        <w:numPr>
          <w:ilvl w:val="0"/>
          <w:numId w:val="7"/>
        </w:numPr>
        <w:spacing w:after="0" w:line="240" w:lineRule="auto"/>
        <w:rPr>
          <w:color w:val="000000"/>
          <w:sz w:val="20"/>
          <w:szCs w:val="20"/>
        </w:rPr>
      </w:pPr>
      <w:r>
        <w:rPr>
          <w:rFonts w:ascii="Arial" w:eastAsia="Arial" w:hAnsi="Arial" w:cs="Arial"/>
          <w:color w:val="000000"/>
          <w:sz w:val="20"/>
          <w:szCs w:val="20"/>
        </w:rPr>
        <w:t>Main PCB/ PCA (main circuit board)</w:t>
      </w:r>
    </w:p>
    <w:p w14:paraId="1CBFBF94" w14:textId="77777777" w:rsidR="00921BBA" w:rsidRDefault="00764B6B">
      <w:pPr>
        <w:numPr>
          <w:ilvl w:val="0"/>
          <w:numId w:val="7"/>
        </w:numPr>
        <w:spacing w:after="0" w:line="240" w:lineRule="auto"/>
        <w:rPr>
          <w:color w:val="000000"/>
          <w:sz w:val="20"/>
          <w:szCs w:val="20"/>
        </w:rPr>
      </w:pPr>
      <w:r>
        <w:rPr>
          <w:rFonts w:ascii="Arial" w:eastAsia="Arial" w:hAnsi="Arial" w:cs="Arial"/>
          <w:color w:val="000000"/>
          <w:sz w:val="20"/>
          <w:szCs w:val="20"/>
        </w:rPr>
        <w:t>Battery</w:t>
      </w:r>
    </w:p>
    <w:p w14:paraId="3F03B976" w14:textId="77777777" w:rsidR="00043E93" w:rsidRDefault="00043E93">
      <w:pPr>
        <w:spacing w:after="0" w:line="240" w:lineRule="auto"/>
        <w:rPr>
          <w:rFonts w:ascii="Arial" w:eastAsia="Arial" w:hAnsi="Arial" w:cs="Arial"/>
          <w:color w:val="000000"/>
          <w:sz w:val="20"/>
          <w:szCs w:val="20"/>
        </w:rPr>
      </w:pPr>
    </w:p>
    <w:p w14:paraId="1CBFBF95" w14:textId="40E2271F" w:rsidR="00921BBA" w:rsidRDefault="00764B6B">
      <w:pPr>
        <w:spacing w:after="0" w:line="240" w:lineRule="auto"/>
        <w:rPr>
          <w:rFonts w:ascii="Arial" w:eastAsia="Arial" w:hAnsi="Arial" w:cs="Arial"/>
          <w:color w:val="000000"/>
          <w:sz w:val="20"/>
          <w:szCs w:val="20"/>
        </w:rPr>
      </w:pPr>
      <w:r>
        <w:rPr>
          <w:rFonts w:ascii="Arial" w:eastAsia="Arial" w:hAnsi="Arial" w:cs="Arial"/>
          <w:color w:val="000000"/>
          <w:sz w:val="20"/>
          <w:szCs w:val="20"/>
        </w:rPr>
        <w:t>The repair or replacement of any parts under the PMA is determined at the sole discretion of HIMS.</w:t>
      </w:r>
    </w:p>
    <w:p w14:paraId="1CBFBF96" w14:textId="15C12C39" w:rsidR="00921BBA" w:rsidRDefault="00764B6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Coverage includes parts, labor, software updates and return shipping (via UPS Ground Service). The customer is responsible for shipment of the repair product to HIMS. A comparable loaner product is also included and will be shipped via </w:t>
      </w:r>
      <w:r>
        <w:rPr>
          <w:rFonts w:ascii="Arial" w:eastAsia="Arial" w:hAnsi="Arial" w:cs="Arial"/>
          <w:sz w:val="20"/>
          <w:szCs w:val="20"/>
        </w:rPr>
        <w:t>UPS Ground Service</w:t>
      </w:r>
      <w:r>
        <w:rPr>
          <w:rFonts w:ascii="Arial" w:eastAsia="Arial" w:hAnsi="Arial" w:cs="Arial"/>
          <w:color w:val="000000"/>
          <w:sz w:val="20"/>
          <w:szCs w:val="20"/>
        </w:rPr>
        <w:t xml:space="preserve"> for use during the repair period. Repair of the customer’s product will be expedited. The customer is required to return the repair product at the customer’s shipping cost, to be received at HIMS within fourteen (14) days after receipt of the loaner product. HIMS will require a credit card as security against non-return of the loaner product or any repairs required to </w:t>
      </w:r>
      <w:r w:rsidR="00FC5653">
        <w:rPr>
          <w:rFonts w:ascii="Arial" w:eastAsia="Arial" w:hAnsi="Arial" w:cs="Arial"/>
          <w:color w:val="000000"/>
          <w:sz w:val="20"/>
          <w:szCs w:val="20"/>
        </w:rPr>
        <w:t xml:space="preserve">the returned </w:t>
      </w:r>
      <w:r w:rsidR="00283329">
        <w:rPr>
          <w:rFonts w:ascii="Arial" w:eastAsia="Arial" w:hAnsi="Arial" w:cs="Arial"/>
          <w:color w:val="000000"/>
          <w:sz w:val="20"/>
          <w:szCs w:val="20"/>
        </w:rPr>
        <w:t xml:space="preserve">loaner product due to damage, </w:t>
      </w:r>
      <w:proofErr w:type="gramStart"/>
      <w:r w:rsidR="00283329">
        <w:rPr>
          <w:rFonts w:ascii="Arial" w:eastAsia="Arial" w:hAnsi="Arial" w:cs="Arial"/>
          <w:color w:val="000000"/>
          <w:sz w:val="20"/>
          <w:szCs w:val="20"/>
        </w:rPr>
        <w:t>abuse</w:t>
      </w:r>
      <w:proofErr w:type="gramEnd"/>
      <w:r w:rsidR="00283329">
        <w:rPr>
          <w:rFonts w:ascii="Arial" w:eastAsia="Arial" w:hAnsi="Arial" w:cs="Arial"/>
          <w:color w:val="000000"/>
          <w:sz w:val="20"/>
          <w:szCs w:val="20"/>
        </w:rPr>
        <w:t xml:space="preserve"> or misuse of the product.</w:t>
      </w:r>
      <w:r w:rsidR="00FC5653">
        <w:rPr>
          <w:rFonts w:ascii="Arial" w:eastAsia="Arial" w:hAnsi="Arial" w:cs="Arial"/>
          <w:color w:val="000000"/>
          <w:sz w:val="20"/>
          <w:szCs w:val="20"/>
        </w:rPr>
        <w:t xml:space="preserve"> Re</w:t>
      </w:r>
      <w:r>
        <w:rPr>
          <w:rFonts w:ascii="Arial" w:eastAsia="Arial" w:hAnsi="Arial" w:cs="Arial"/>
          <w:sz w:val="20"/>
          <w:szCs w:val="20"/>
        </w:rPr>
        <w:t>turn shipment of the repair product</w:t>
      </w:r>
      <w:r w:rsidR="00777055">
        <w:rPr>
          <w:rFonts w:ascii="Arial" w:eastAsia="Arial" w:hAnsi="Arial" w:cs="Arial"/>
          <w:sz w:val="20"/>
          <w:szCs w:val="20"/>
        </w:rPr>
        <w:t xml:space="preserve"> and return of the loaner product</w:t>
      </w:r>
      <w:r>
        <w:rPr>
          <w:rFonts w:ascii="Arial" w:eastAsia="Arial" w:hAnsi="Arial" w:cs="Arial"/>
          <w:sz w:val="20"/>
          <w:szCs w:val="20"/>
        </w:rPr>
        <w:t xml:space="preserve"> is via UPS Ground Service</w:t>
      </w:r>
      <w:r w:rsidR="00777055">
        <w:rPr>
          <w:rFonts w:ascii="Arial" w:eastAsia="Arial" w:hAnsi="Arial" w:cs="Arial"/>
          <w:sz w:val="20"/>
          <w:szCs w:val="20"/>
        </w:rPr>
        <w:t xml:space="preserve"> by HIMS.</w:t>
      </w:r>
    </w:p>
    <w:p w14:paraId="1CBFBF97" w14:textId="77777777" w:rsidR="00921BBA" w:rsidRDefault="00921BBA">
      <w:pPr>
        <w:spacing w:after="0" w:line="240" w:lineRule="auto"/>
        <w:rPr>
          <w:rFonts w:ascii="Arial" w:eastAsia="Arial" w:hAnsi="Arial" w:cs="Arial"/>
          <w:sz w:val="20"/>
          <w:szCs w:val="20"/>
        </w:rPr>
      </w:pPr>
    </w:p>
    <w:p w14:paraId="1CBFBF98" w14:textId="77777777" w:rsidR="00921BBA" w:rsidRDefault="00921BBA">
      <w:pPr>
        <w:spacing w:after="0" w:line="240" w:lineRule="auto"/>
        <w:rPr>
          <w:rFonts w:ascii="Arial" w:eastAsia="Arial" w:hAnsi="Arial" w:cs="Arial"/>
          <w:sz w:val="20"/>
          <w:szCs w:val="20"/>
        </w:rPr>
      </w:pPr>
    </w:p>
    <w:p w14:paraId="1CBFBF99" w14:textId="77777777" w:rsidR="00921BBA" w:rsidRDefault="00764B6B">
      <w:pPr>
        <w:numPr>
          <w:ilvl w:val="0"/>
          <w:numId w:val="5"/>
        </w:numPr>
        <w:spacing w:after="0" w:line="240" w:lineRule="auto"/>
        <w:ind w:left="270"/>
        <w:rPr>
          <w:rFonts w:ascii="Arial" w:eastAsia="Arial" w:hAnsi="Arial" w:cs="Arial"/>
          <w:sz w:val="20"/>
          <w:szCs w:val="20"/>
        </w:rPr>
      </w:pPr>
      <w:r>
        <w:rPr>
          <w:rFonts w:ascii="Arial" w:eastAsia="Arial" w:hAnsi="Arial" w:cs="Arial"/>
          <w:b/>
          <w:sz w:val="20"/>
          <w:szCs w:val="20"/>
        </w:rPr>
        <w:t xml:space="preserve">EXCEPTIONS - </w:t>
      </w:r>
      <w:r>
        <w:rPr>
          <w:rFonts w:ascii="Arial" w:eastAsia="Arial" w:hAnsi="Arial" w:cs="Arial"/>
          <w:sz w:val="20"/>
          <w:szCs w:val="20"/>
        </w:rPr>
        <w:t>At the sole discretion of HIMS, PMA coverage may be voided under any of the following exceptions:</w:t>
      </w:r>
    </w:p>
    <w:p w14:paraId="1CBFBF9A" w14:textId="77777777" w:rsidR="00921BBA" w:rsidRDefault="00764B6B">
      <w:pPr>
        <w:numPr>
          <w:ilvl w:val="1"/>
          <w:numId w:val="5"/>
        </w:numPr>
        <w:spacing w:after="0" w:line="240" w:lineRule="auto"/>
        <w:ind w:left="900"/>
        <w:rPr>
          <w:rFonts w:ascii="Arial" w:eastAsia="Arial" w:hAnsi="Arial" w:cs="Arial"/>
          <w:sz w:val="20"/>
          <w:szCs w:val="20"/>
        </w:rPr>
      </w:pPr>
      <w:r>
        <w:rPr>
          <w:rFonts w:ascii="Arial" w:eastAsia="Arial" w:hAnsi="Arial" w:cs="Arial"/>
          <w:color w:val="000000"/>
          <w:sz w:val="20"/>
          <w:szCs w:val="20"/>
        </w:rPr>
        <w:t>Any damage or abuse of the product, intentional or accidental, or</w:t>
      </w:r>
    </w:p>
    <w:p w14:paraId="1CBFBF9B" w14:textId="77777777" w:rsidR="00921BBA" w:rsidRDefault="00764B6B">
      <w:pPr>
        <w:numPr>
          <w:ilvl w:val="1"/>
          <w:numId w:val="5"/>
        </w:numPr>
        <w:spacing w:after="0" w:line="240" w:lineRule="auto"/>
        <w:ind w:left="900"/>
        <w:rPr>
          <w:rFonts w:ascii="Arial" w:eastAsia="Arial" w:hAnsi="Arial" w:cs="Arial"/>
          <w:sz w:val="20"/>
          <w:szCs w:val="20"/>
        </w:rPr>
      </w:pPr>
      <w:r>
        <w:rPr>
          <w:rFonts w:ascii="Arial" w:eastAsia="Arial" w:hAnsi="Arial" w:cs="Arial"/>
          <w:sz w:val="20"/>
          <w:szCs w:val="20"/>
        </w:rPr>
        <w:t>Misuse or misapplication of the product for its intended usage, or</w:t>
      </w:r>
    </w:p>
    <w:p w14:paraId="1CBFBF9C" w14:textId="77777777" w:rsidR="00921BBA" w:rsidRDefault="00764B6B">
      <w:pPr>
        <w:numPr>
          <w:ilvl w:val="1"/>
          <w:numId w:val="5"/>
        </w:numPr>
        <w:spacing w:after="0" w:line="240" w:lineRule="auto"/>
        <w:ind w:left="900"/>
        <w:rPr>
          <w:rFonts w:ascii="Arial" w:eastAsia="Arial" w:hAnsi="Arial" w:cs="Arial"/>
          <w:sz w:val="20"/>
          <w:szCs w:val="20"/>
        </w:rPr>
      </w:pPr>
      <w:r>
        <w:rPr>
          <w:rFonts w:ascii="Arial" w:eastAsia="Arial" w:hAnsi="Arial" w:cs="Arial"/>
          <w:sz w:val="20"/>
          <w:szCs w:val="20"/>
        </w:rPr>
        <w:t>Any unauthorized repair or other evidence of tampering with the product by the user or a third party, or</w:t>
      </w:r>
    </w:p>
    <w:p w14:paraId="1CBFBF9D" w14:textId="77777777" w:rsidR="00921BBA" w:rsidRDefault="00764B6B">
      <w:pPr>
        <w:numPr>
          <w:ilvl w:val="1"/>
          <w:numId w:val="5"/>
        </w:numPr>
        <w:spacing w:after="0" w:line="240" w:lineRule="auto"/>
        <w:ind w:left="900"/>
        <w:rPr>
          <w:rFonts w:ascii="Arial" w:eastAsia="Arial" w:hAnsi="Arial" w:cs="Arial"/>
          <w:sz w:val="20"/>
          <w:szCs w:val="20"/>
        </w:rPr>
      </w:pPr>
      <w:r>
        <w:rPr>
          <w:rFonts w:ascii="Arial" w:eastAsia="Arial" w:hAnsi="Arial" w:cs="Arial"/>
          <w:color w:val="000000"/>
          <w:sz w:val="20"/>
          <w:szCs w:val="20"/>
        </w:rPr>
        <w:t>Any modification or attempted modification of the product by the user or a third party</w:t>
      </w:r>
    </w:p>
    <w:p w14:paraId="1CBFBF9E" w14:textId="77777777" w:rsidR="00921BBA" w:rsidRDefault="00921BBA">
      <w:pPr>
        <w:widowControl w:val="0"/>
        <w:pBdr>
          <w:top w:val="nil"/>
          <w:left w:val="nil"/>
          <w:bottom w:val="nil"/>
          <w:right w:val="nil"/>
          <w:between w:val="nil"/>
        </w:pBdr>
        <w:spacing w:after="0" w:line="240" w:lineRule="auto"/>
        <w:ind w:left="720" w:hanging="720"/>
        <w:jc w:val="both"/>
        <w:rPr>
          <w:rFonts w:ascii="Arial" w:eastAsia="Arial" w:hAnsi="Arial" w:cs="Arial"/>
          <w:color w:val="000000"/>
          <w:sz w:val="20"/>
          <w:szCs w:val="20"/>
        </w:rPr>
      </w:pPr>
    </w:p>
    <w:p w14:paraId="1CBFBFA0" w14:textId="33FFDECC" w:rsidR="00921BBA" w:rsidRDefault="00764B6B">
      <w:pPr>
        <w:spacing w:after="0" w:line="240" w:lineRule="auto"/>
        <w:rPr>
          <w:rFonts w:ascii="Arial" w:eastAsia="Arial" w:hAnsi="Arial" w:cs="Arial"/>
          <w:sz w:val="20"/>
          <w:szCs w:val="20"/>
        </w:rPr>
      </w:pPr>
      <w:r>
        <w:rPr>
          <w:rFonts w:ascii="Arial" w:eastAsia="Arial" w:hAnsi="Arial" w:cs="Arial"/>
          <w:sz w:val="20"/>
          <w:szCs w:val="20"/>
        </w:rPr>
        <w:t>In the event the PMA is voided due to any of these exceptions, HIMS may offer the customer the opportunity to pay for necessary repairs by HIMS Repair Department at standard parts and labor charges. Thereafter, the PMA may be reinstated. However, if HIMS determines that the product will not meet factory specifications or quality certification even after repair, then the PMA will be permanently voided. HIMS will notify the customer in writing with details prior to voiding the PMA.</w:t>
      </w:r>
    </w:p>
    <w:p w14:paraId="1CBFBFA1" w14:textId="77777777" w:rsidR="00921BBA" w:rsidRDefault="00921BBA">
      <w:pPr>
        <w:spacing w:after="0" w:line="240" w:lineRule="auto"/>
        <w:rPr>
          <w:rFonts w:ascii="Arial" w:eastAsia="Arial" w:hAnsi="Arial" w:cs="Arial"/>
          <w:sz w:val="20"/>
          <w:szCs w:val="20"/>
        </w:rPr>
      </w:pPr>
      <w:bookmarkStart w:id="4" w:name="_pts1neph2ykh" w:colFirst="0" w:colLast="0"/>
      <w:bookmarkEnd w:id="4"/>
    </w:p>
    <w:p w14:paraId="1CBFBFA2" w14:textId="77777777" w:rsidR="00921BBA" w:rsidRDefault="00764B6B">
      <w:pPr>
        <w:numPr>
          <w:ilvl w:val="0"/>
          <w:numId w:val="6"/>
        </w:numPr>
        <w:spacing w:after="0" w:line="240" w:lineRule="auto"/>
        <w:ind w:left="270"/>
        <w:rPr>
          <w:rFonts w:ascii="Arial" w:eastAsia="Arial" w:hAnsi="Arial" w:cs="Arial"/>
          <w:sz w:val="20"/>
          <w:szCs w:val="20"/>
        </w:rPr>
      </w:pPr>
      <w:bookmarkStart w:id="5" w:name="_1fob9te" w:colFirst="0" w:colLast="0"/>
      <w:bookmarkEnd w:id="5"/>
      <w:r>
        <w:rPr>
          <w:rFonts w:ascii="Arial" w:eastAsia="Arial" w:hAnsi="Arial" w:cs="Arial"/>
          <w:b/>
          <w:sz w:val="20"/>
          <w:szCs w:val="20"/>
        </w:rPr>
        <w:t xml:space="preserve">RETURN MERCHANDISE AUTHORIZATION (RMA) - </w:t>
      </w:r>
      <w:r>
        <w:rPr>
          <w:rFonts w:ascii="Arial" w:eastAsia="Arial" w:hAnsi="Arial" w:cs="Arial"/>
          <w:sz w:val="20"/>
          <w:szCs w:val="20"/>
        </w:rPr>
        <w:t xml:space="preserve">In the event of a product-related problem, call or email HIMS Technical Support. After troubleshooting, if product repair is required, an RMA will be issued, along with return shipping instructions. PMA policies and procedures will be explained as pertinent to the product repair.  </w:t>
      </w:r>
    </w:p>
    <w:p w14:paraId="1CBFBFA3" w14:textId="77777777" w:rsidR="00921BBA" w:rsidRDefault="00921BBA">
      <w:pPr>
        <w:spacing w:after="0" w:line="240" w:lineRule="auto"/>
        <w:rPr>
          <w:rFonts w:ascii="Arial" w:eastAsia="Arial" w:hAnsi="Arial" w:cs="Arial"/>
          <w:sz w:val="20"/>
          <w:szCs w:val="20"/>
        </w:rPr>
      </w:pPr>
    </w:p>
    <w:p w14:paraId="1CBFBFA4" w14:textId="77777777" w:rsidR="00921BBA" w:rsidRDefault="00764B6B">
      <w:pPr>
        <w:spacing w:after="0" w:line="240" w:lineRule="auto"/>
        <w:rPr>
          <w:rFonts w:ascii="Arial" w:eastAsia="Arial" w:hAnsi="Arial" w:cs="Arial"/>
          <w:b/>
          <w:sz w:val="20"/>
          <w:szCs w:val="20"/>
        </w:rPr>
      </w:pPr>
      <w:r>
        <w:rPr>
          <w:rFonts w:ascii="Arial" w:eastAsia="Arial" w:hAnsi="Arial" w:cs="Arial"/>
          <w:b/>
          <w:sz w:val="20"/>
          <w:szCs w:val="20"/>
        </w:rPr>
        <w:t>Customer Information:</w:t>
      </w:r>
    </w:p>
    <w:tbl>
      <w:tblPr>
        <w:tblStyle w:val="a0"/>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7"/>
        <w:gridCol w:w="5353"/>
      </w:tblGrid>
      <w:tr w:rsidR="00921BBA" w14:paraId="1CBFBFA9" w14:textId="77777777" w:rsidTr="001A7C02">
        <w:trPr>
          <w:trHeight w:val="764"/>
        </w:trPr>
        <w:tc>
          <w:tcPr>
            <w:tcW w:w="4897" w:type="dxa"/>
          </w:tcPr>
          <w:p w14:paraId="1CBFBFA5" w14:textId="77777777" w:rsidR="00921BBA" w:rsidRDefault="00764B6B">
            <w:pPr>
              <w:rPr>
                <w:rFonts w:ascii="Arial" w:eastAsia="Arial" w:hAnsi="Arial" w:cs="Arial"/>
              </w:rPr>
            </w:pPr>
            <w:r>
              <w:rPr>
                <w:rFonts w:ascii="Arial" w:eastAsia="Arial" w:hAnsi="Arial" w:cs="Arial"/>
              </w:rPr>
              <w:t>Name:</w:t>
            </w:r>
          </w:p>
          <w:p w14:paraId="1CBFBFA6" w14:textId="77777777" w:rsidR="00921BBA" w:rsidRDefault="00764B6B">
            <w:pPr>
              <w:rPr>
                <w:rFonts w:ascii="Arial" w:eastAsia="Arial" w:hAnsi="Arial" w:cs="Arial"/>
              </w:rPr>
            </w:pPr>
            <w:r>
              <w:rPr>
                <w:rFonts w:ascii="Arial" w:eastAsia="Arial" w:hAnsi="Arial" w:cs="Arial"/>
              </w:rPr>
              <w:t>{{</w:t>
            </w:r>
            <w:r>
              <w:rPr>
                <w:rFonts w:ascii="Roboto" w:eastAsia="Roboto" w:hAnsi="Roboto" w:cs="Roboto"/>
                <w:highlight w:val="white"/>
              </w:rPr>
              <w:t>Contact Name (Customer)}}</w:t>
            </w:r>
            <w:r>
              <w:rPr>
                <w:rFonts w:ascii="Arial" w:eastAsia="Arial" w:hAnsi="Arial" w:cs="Arial"/>
              </w:rPr>
              <w:t xml:space="preserve">  </w:t>
            </w:r>
          </w:p>
        </w:tc>
        <w:tc>
          <w:tcPr>
            <w:tcW w:w="5353" w:type="dxa"/>
          </w:tcPr>
          <w:p w14:paraId="1CBFBFA7" w14:textId="77777777" w:rsidR="00921BBA" w:rsidRDefault="00764B6B">
            <w:pPr>
              <w:rPr>
                <w:rFonts w:ascii="Arial" w:eastAsia="Arial" w:hAnsi="Arial" w:cs="Arial"/>
              </w:rPr>
            </w:pPr>
            <w:r>
              <w:rPr>
                <w:rFonts w:ascii="Arial" w:eastAsia="Arial" w:hAnsi="Arial" w:cs="Arial"/>
              </w:rPr>
              <w:t xml:space="preserve">Company/Agency/School: </w:t>
            </w:r>
          </w:p>
          <w:p w14:paraId="1CBFBFA8" w14:textId="77777777" w:rsidR="00921BBA" w:rsidRDefault="00764B6B">
            <w:pPr>
              <w:rPr>
                <w:rFonts w:ascii="Arial" w:eastAsia="Arial" w:hAnsi="Arial" w:cs="Arial"/>
              </w:rPr>
            </w:pPr>
            <w:r>
              <w:rPr>
                <w:rFonts w:ascii="Arial" w:eastAsia="Arial" w:hAnsi="Arial" w:cs="Arial"/>
              </w:rPr>
              <w:t>{{</w:t>
            </w:r>
            <w:r>
              <w:rPr>
                <w:rFonts w:ascii="Roboto" w:eastAsia="Roboto" w:hAnsi="Roboto" w:cs="Roboto"/>
                <w:highlight w:val="white"/>
              </w:rPr>
              <w:t>Business}}</w:t>
            </w:r>
          </w:p>
        </w:tc>
      </w:tr>
      <w:tr w:rsidR="00921BBA" w14:paraId="1CBFBFAE" w14:textId="77777777" w:rsidTr="001A7C02">
        <w:trPr>
          <w:trHeight w:val="800"/>
        </w:trPr>
        <w:tc>
          <w:tcPr>
            <w:tcW w:w="4897" w:type="dxa"/>
          </w:tcPr>
          <w:p w14:paraId="1CBFBFAA" w14:textId="77777777" w:rsidR="00921BBA" w:rsidRDefault="00764B6B">
            <w:pPr>
              <w:rPr>
                <w:rFonts w:ascii="Arial" w:eastAsia="Arial" w:hAnsi="Arial" w:cs="Arial"/>
              </w:rPr>
            </w:pPr>
            <w:r>
              <w:rPr>
                <w:rFonts w:ascii="Arial" w:eastAsia="Arial" w:hAnsi="Arial" w:cs="Arial"/>
              </w:rPr>
              <w:t xml:space="preserve">Phone Number: </w:t>
            </w:r>
          </w:p>
          <w:p w14:paraId="1CBFBFAB" w14:textId="77777777" w:rsidR="00921BBA" w:rsidRDefault="00764B6B">
            <w:pPr>
              <w:rPr>
                <w:rFonts w:ascii="Arial" w:eastAsia="Arial" w:hAnsi="Arial" w:cs="Arial"/>
              </w:rPr>
            </w:pPr>
            <w:r>
              <w:rPr>
                <w:rFonts w:ascii="Arial" w:eastAsia="Arial" w:hAnsi="Arial" w:cs="Arial"/>
              </w:rPr>
              <w:t>{{</w:t>
            </w:r>
            <w:r>
              <w:rPr>
                <w:rFonts w:ascii="Roboto" w:eastAsia="Roboto" w:hAnsi="Roboto" w:cs="Roboto"/>
                <w:highlight w:val="white"/>
              </w:rPr>
              <w:t>Contact Phone}}</w:t>
            </w:r>
          </w:p>
        </w:tc>
        <w:tc>
          <w:tcPr>
            <w:tcW w:w="5353" w:type="dxa"/>
          </w:tcPr>
          <w:p w14:paraId="1CBFBFAC" w14:textId="77777777" w:rsidR="00921BBA" w:rsidRDefault="00764B6B">
            <w:pPr>
              <w:rPr>
                <w:rFonts w:ascii="Arial" w:eastAsia="Arial" w:hAnsi="Arial" w:cs="Arial"/>
              </w:rPr>
            </w:pPr>
            <w:r>
              <w:rPr>
                <w:rFonts w:ascii="Arial" w:eastAsia="Arial" w:hAnsi="Arial" w:cs="Arial"/>
              </w:rPr>
              <w:t>Phone Number:</w:t>
            </w:r>
          </w:p>
          <w:p w14:paraId="1CBFBFAD" w14:textId="77777777" w:rsidR="00921BBA" w:rsidRDefault="00764B6B">
            <w:pPr>
              <w:rPr>
                <w:rFonts w:ascii="Arial" w:eastAsia="Arial" w:hAnsi="Arial" w:cs="Arial"/>
              </w:rPr>
            </w:pPr>
            <w:r>
              <w:rPr>
                <w:rFonts w:ascii="Arial" w:eastAsia="Arial" w:hAnsi="Arial" w:cs="Arial"/>
              </w:rPr>
              <w:t>{{</w:t>
            </w:r>
            <w:r>
              <w:rPr>
                <w:rFonts w:ascii="Roboto" w:eastAsia="Roboto" w:hAnsi="Roboto" w:cs="Roboto"/>
                <w:highlight w:val="white"/>
              </w:rPr>
              <w:t>Business Phone Number</w:t>
            </w:r>
            <w:r>
              <w:rPr>
                <w:rFonts w:ascii="Arial" w:eastAsia="Arial" w:hAnsi="Arial" w:cs="Arial"/>
                <w:highlight w:val="white"/>
              </w:rPr>
              <w:t>}}</w:t>
            </w:r>
          </w:p>
        </w:tc>
      </w:tr>
      <w:tr w:rsidR="00921BBA" w14:paraId="1CBFBFB3" w14:textId="77777777" w:rsidTr="001A7C02">
        <w:trPr>
          <w:trHeight w:val="800"/>
        </w:trPr>
        <w:tc>
          <w:tcPr>
            <w:tcW w:w="4897" w:type="dxa"/>
          </w:tcPr>
          <w:p w14:paraId="1CBFBFAF" w14:textId="77777777" w:rsidR="00921BBA" w:rsidRDefault="00764B6B">
            <w:pPr>
              <w:rPr>
                <w:rFonts w:ascii="Arial" w:eastAsia="Arial" w:hAnsi="Arial" w:cs="Arial"/>
              </w:rPr>
            </w:pPr>
            <w:r>
              <w:rPr>
                <w:rFonts w:ascii="Arial" w:eastAsia="Arial" w:hAnsi="Arial" w:cs="Arial"/>
              </w:rPr>
              <w:t>Email Address:</w:t>
            </w:r>
          </w:p>
          <w:p w14:paraId="1CBFBFB0" w14:textId="77777777" w:rsidR="00921BBA" w:rsidRDefault="00764B6B">
            <w:pPr>
              <w:rPr>
                <w:rFonts w:ascii="Arial" w:eastAsia="Arial" w:hAnsi="Arial" w:cs="Arial"/>
              </w:rPr>
            </w:pPr>
            <w:r>
              <w:rPr>
                <w:rFonts w:ascii="Arial" w:eastAsia="Arial" w:hAnsi="Arial" w:cs="Arial"/>
              </w:rPr>
              <w:t>{{</w:t>
            </w:r>
            <w:r>
              <w:rPr>
                <w:rFonts w:ascii="Roboto" w:eastAsia="Roboto" w:hAnsi="Roboto" w:cs="Roboto"/>
                <w:highlight w:val="white"/>
              </w:rPr>
              <w:t>Contact Email}}</w:t>
            </w:r>
          </w:p>
        </w:tc>
        <w:tc>
          <w:tcPr>
            <w:tcW w:w="5353" w:type="dxa"/>
            <w:vMerge w:val="restart"/>
          </w:tcPr>
          <w:p w14:paraId="1CBFBFB1" w14:textId="77777777" w:rsidR="00921BBA" w:rsidRDefault="00764B6B">
            <w:pPr>
              <w:rPr>
                <w:rFonts w:ascii="Arial" w:eastAsia="Arial" w:hAnsi="Arial" w:cs="Arial"/>
              </w:rPr>
            </w:pPr>
            <w:r>
              <w:rPr>
                <w:rFonts w:ascii="Arial" w:eastAsia="Arial" w:hAnsi="Arial" w:cs="Arial"/>
              </w:rPr>
              <w:t>Office Address:</w:t>
            </w:r>
          </w:p>
          <w:p w14:paraId="1CBFBFB2" w14:textId="77777777" w:rsidR="00921BBA" w:rsidRDefault="00764B6B">
            <w:pPr>
              <w:rPr>
                <w:rFonts w:ascii="Arial" w:eastAsia="Arial" w:hAnsi="Arial" w:cs="Arial"/>
              </w:rPr>
            </w:pPr>
            <w:r>
              <w:rPr>
                <w:rFonts w:ascii="Arial" w:eastAsia="Arial" w:hAnsi="Arial" w:cs="Arial"/>
              </w:rPr>
              <w:t>{{</w:t>
            </w:r>
            <w:r>
              <w:rPr>
                <w:rFonts w:ascii="Roboto" w:eastAsia="Roboto" w:hAnsi="Roboto" w:cs="Roboto"/>
                <w:highlight w:val="white"/>
              </w:rPr>
              <w:t>Business}}</w:t>
            </w:r>
          </w:p>
        </w:tc>
      </w:tr>
      <w:tr w:rsidR="00921BBA" w14:paraId="1CBFBFB8" w14:textId="77777777">
        <w:trPr>
          <w:trHeight w:val="560"/>
        </w:trPr>
        <w:tc>
          <w:tcPr>
            <w:tcW w:w="4897" w:type="dxa"/>
            <w:vMerge w:val="restart"/>
          </w:tcPr>
          <w:p w14:paraId="1CBFBFB4" w14:textId="77777777" w:rsidR="00921BBA" w:rsidRDefault="00764B6B">
            <w:pPr>
              <w:rPr>
                <w:rFonts w:ascii="Arial" w:eastAsia="Arial" w:hAnsi="Arial" w:cs="Arial"/>
              </w:rPr>
            </w:pPr>
            <w:r>
              <w:rPr>
                <w:rFonts w:ascii="Arial" w:eastAsia="Arial" w:hAnsi="Arial" w:cs="Arial"/>
              </w:rPr>
              <w:t>Home Address:</w:t>
            </w:r>
          </w:p>
          <w:p w14:paraId="1CBFBFB5" w14:textId="77777777" w:rsidR="00921BBA" w:rsidRDefault="00764B6B">
            <w:pPr>
              <w:rPr>
                <w:rFonts w:ascii="Arial" w:eastAsia="Arial" w:hAnsi="Arial" w:cs="Arial"/>
              </w:rPr>
            </w:pPr>
            <w:r>
              <w:rPr>
                <w:rFonts w:ascii="Arial" w:eastAsia="Arial" w:hAnsi="Arial" w:cs="Arial"/>
              </w:rPr>
              <w:t>{{</w:t>
            </w:r>
            <w:r>
              <w:rPr>
                <w:rFonts w:ascii="Roboto" w:eastAsia="Roboto" w:hAnsi="Roboto" w:cs="Roboto"/>
                <w:highlight w:val="white"/>
              </w:rPr>
              <w:t>Contact Address}}</w:t>
            </w:r>
          </w:p>
          <w:p w14:paraId="1CBFBFB6" w14:textId="77777777" w:rsidR="00921BBA" w:rsidRDefault="00921BBA">
            <w:pPr>
              <w:rPr>
                <w:rFonts w:ascii="Arial" w:eastAsia="Arial" w:hAnsi="Arial" w:cs="Arial"/>
              </w:rPr>
            </w:pPr>
          </w:p>
        </w:tc>
        <w:tc>
          <w:tcPr>
            <w:tcW w:w="5353" w:type="dxa"/>
            <w:vMerge/>
          </w:tcPr>
          <w:p w14:paraId="1CBFBFB7" w14:textId="77777777" w:rsidR="00921BBA" w:rsidRDefault="00764B6B">
            <w:pPr>
              <w:rPr>
                <w:rFonts w:ascii="Arial" w:eastAsia="Arial" w:hAnsi="Arial" w:cs="Arial"/>
              </w:rPr>
            </w:pPr>
            <w:r>
              <w:rPr>
                <w:rFonts w:ascii="Arial" w:eastAsia="Arial" w:hAnsi="Arial" w:cs="Arial"/>
              </w:rPr>
              <w:t>Office Address:</w:t>
            </w:r>
          </w:p>
        </w:tc>
      </w:tr>
      <w:tr w:rsidR="00921BBA" w14:paraId="1CBFBFBC" w14:textId="77777777">
        <w:trPr>
          <w:trHeight w:val="230"/>
        </w:trPr>
        <w:tc>
          <w:tcPr>
            <w:tcW w:w="4897" w:type="dxa"/>
            <w:vMerge/>
          </w:tcPr>
          <w:p w14:paraId="1CBFBFB9" w14:textId="77777777" w:rsidR="00921BBA" w:rsidRDefault="00764B6B">
            <w:pPr>
              <w:rPr>
                <w:rFonts w:ascii="Arial" w:eastAsia="Arial" w:hAnsi="Arial" w:cs="Arial"/>
              </w:rPr>
            </w:pPr>
            <w:r>
              <w:rPr>
                <w:rFonts w:ascii="Arial" w:eastAsia="Arial" w:hAnsi="Arial" w:cs="Arial"/>
              </w:rPr>
              <w:t xml:space="preserve">City, State &amp; Zip: </w:t>
            </w:r>
          </w:p>
          <w:p w14:paraId="1CBFBFBA" w14:textId="77777777" w:rsidR="00921BBA" w:rsidRDefault="00921BBA">
            <w:pPr>
              <w:rPr>
                <w:rFonts w:ascii="Arial" w:eastAsia="Arial" w:hAnsi="Arial" w:cs="Arial"/>
              </w:rPr>
            </w:pPr>
          </w:p>
        </w:tc>
        <w:tc>
          <w:tcPr>
            <w:tcW w:w="5353" w:type="dxa"/>
            <w:vMerge/>
          </w:tcPr>
          <w:p w14:paraId="1CBFBFBB" w14:textId="77777777" w:rsidR="00921BBA" w:rsidRDefault="00764B6B">
            <w:pPr>
              <w:rPr>
                <w:rFonts w:ascii="Arial" w:eastAsia="Arial" w:hAnsi="Arial" w:cs="Arial"/>
              </w:rPr>
            </w:pPr>
            <w:r>
              <w:rPr>
                <w:rFonts w:ascii="Arial" w:eastAsia="Arial" w:hAnsi="Arial" w:cs="Arial"/>
              </w:rPr>
              <w:t>City, State &amp; Zip:</w:t>
            </w:r>
          </w:p>
        </w:tc>
      </w:tr>
    </w:tbl>
    <w:p w14:paraId="1CBFBFBD" w14:textId="77777777" w:rsidR="00921BBA" w:rsidRDefault="00764B6B">
      <w:pPr>
        <w:spacing w:after="0" w:line="240" w:lineRule="auto"/>
        <w:jc w:val="right"/>
        <w:rPr>
          <w:rFonts w:ascii="Arial" w:eastAsia="Arial" w:hAnsi="Arial" w:cs="Arial"/>
          <w:sz w:val="16"/>
          <w:szCs w:val="16"/>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rPr>
        <w:tab/>
      </w:r>
      <w:r>
        <w:rPr>
          <w:rFonts w:ascii="Arial" w:eastAsia="Arial" w:hAnsi="Arial" w:cs="Arial"/>
        </w:rPr>
        <w:tab/>
        <w:t xml:space="preserve">     PMA05-18</w:t>
      </w:r>
    </w:p>
    <w:sectPr w:rsidR="00921BBA" w:rsidSect="00166A8F">
      <w:headerReference w:type="default" r:id="rId7"/>
      <w:footerReference w:type="default" r:id="rId8"/>
      <w:pgSz w:w="12240" w:h="15840"/>
      <w:pgMar w:top="1440" w:right="1440" w:bottom="1440" w:left="1440"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2BCA" w14:textId="77777777" w:rsidR="00764B6B" w:rsidRDefault="00764B6B">
      <w:pPr>
        <w:spacing w:after="0" w:line="240" w:lineRule="auto"/>
      </w:pPr>
      <w:r>
        <w:separator/>
      </w:r>
    </w:p>
  </w:endnote>
  <w:endnote w:type="continuationSeparator" w:id="0">
    <w:p w14:paraId="76322845" w14:textId="77777777" w:rsidR="00764B6B" w:rsidRDefault="0076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BFC1" w14:textId="77777777" w:rsidR="00921BBA" w:rsidRDefault="00921BBA">
    <w:pPr>
      <w:widowControl w:val="0"/>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p>
  <w:p w14:paraId="1CBFBFC2" w14:textId="77777777" w:rsidR="00921BBA" w:rsidRDefault="00764B6B">
    <w:pPr>
      <w:widowControl w:val="0"/>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4616 W. Howard Lane, Suite 960, Austin, TX 78728</w:t>
    </w:r>
  </w:p>
  <w:p w14:paraId="1CBFBFC3" w14:textId="77777777" w:rsidR="00921BBA" w:rsidRDefault="00764B6B">
    <w:pPr>
      <w:widowControl w:val="0"/>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Tel: 512-837-2000   Fax: 512-837-2011   </w:t>
    </w:r>
    <w:hyperlink r:id="rId1">
      <w:r>
        <w:rPr>
          <w:rFonts w:ascii="Arial" w:eastAsia="Arial" w:hAnsi="Arial" w:cs="Arial"/>
          <w:color w:val="0563C1"/>
          <w:sz w:val="20"/>
          <w:szCs w:val="20"/>
          <w:u w:val="single"/>
        </w:rPr>
        <w:t>www.hims-inc.com</w:t>
      </w:r>
    </w:hyperlink>
  </w:p>
  <w:p w14:paraId="1CBFBFC4" w14:textId="77777777" w:rsidR="00921BBA" w:rsidRDefault="00764B6B">
    <w:pPr>
      <w:widowControl w:val="0"/>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*Terms are subject to change without notice. Please check our website for current PMA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91F9B" w14:textId="77777777" w:rsidR="00764B6B" w:rsidRDefault="00764B6B">
      <w:pPr>
        <w:spacing w:after="0" w:line="240" w:lineRule="auto"/>
      </w:pPr>
      <w:r>
        <w:separator/>
      </w:r>
    </w:p>
  </w:footnote>
  <w:footnote w:type="continuationSeparator" w:id="0">
    <w:p w14:paraId="78AFA1ED" w14:textId="77777777" w:rsidR="00764B6B" w:rsidRDefault="00764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85B8" w14:textId="77777777" w:rsidR="00166A8F" w:rsidRDefault="00166A8F">
    <w:pPr>
      <w:spacing w:after="0" w:line="240" w:lineRule="auto"/>
      <w:jc w:val="center"/>
      <w:rPr>
        <w:rFonts w:ascii="Arial" w:eastAsia="Arial" w:hAnsi="Arial" w:cs="Arial"/>
        <w:b/>
        <w:color w:val="000000"/>
        <w:sz w:val="32"/>
        <w:szCs w:val="32"/>
      </w:rPr>
    </w:pPr>
  </w:p>
  <w:p w14:paraId="1CBFBFBE" w14:textId="2FD18A2F" w:rsidR="00921BBA" w:rsidRPr="00F4452A" w:rsidRDefault="00764B6B">
    <w:pPr>
      <w:spacing w:after="0" w:line="240" w:lineRule="auto"/>
      <w:jc w:val="center"/>
      <w:rPr>
        <w:rFonts w:ascii="Arial" w:eastAsia="Arial" w:hAnsi="Arial" w:cs="Arial"/>
        <w:b/>
        <w:color w:val="000000"/>
        <w:sz w:val="32"/>
        <w:szCs w:val="32"/>
      </w:rPr>
    </w:pPr>
    <w:r w:rsidRPr="00F4452A">
      <w:rPr>
        <w:rFonts w:ascii="Arial" w:eastAsia="Arial" w:hAnsi="Arial" w:cs="Arial"/>
        <w:b/>
        <w:color w:val="000000"/>
        <w:sz w:val="32"/>
        <w:szCs w:val="32"/>
      </w:rPr>
      <w:t xml:space="preserve">BrailleSense </w:t>
    </w:r>
    <w:r w:rsidR="00051C98" w:rsidRPr="00F4452A">
      <w:rPr>
        <w:rFonts w:ascii="Arial" w:eastAsia="Arial" w:hAnsi="Arial" w:cs="Arial"/>
        <w:b/>
        <w:color w:val="000000"/>
        <w:sz w:val="32"/>
        <w:szCs w:val="32"/>
      </w:rPr>
      <w:t>6</w:t>
    </w:r>
    <w:r w:rsidRPr="00F4452A">
      <w:rPr>
        <w:rFonts w:ascii="Arial" w:eastAsia="Arial" w:hAnsi="Arial" w:cs="Arial"/>
        <w:b/>
        <w:color w:val="000000"/>
        <w:sz w:val="32"/>
        <w:szCs w:val="32"/>
      </w:rPr>
      <w:t xml:space="preserve"> </w:t>
    </w:r>
    <w:r w:rsidRPr="00F4452A">
      <w:rPr>
        <w:noProof/>
        <w:sz w:val="28"/>
        <w:szCs w:val="28"/>
      </w:rPr>
      <w:drawing>
        <wp:anchor distT="0" distB="0" distL="114300" distR="114300" simplePos="0" relativeHeight="251657216" behindDoc="0" locked="0" layoutInCell="1" hidden="0" allowOverlap="1" wp14:anchorId="1CBFBFC5" wp14:editId="1CBFBFC6">
          <wp:simplePos x="0" y="0"/>
          <wp:positionH relativeFrom="column">
            <wp:posOffset>-186689</wp:posOffset>
          </wp:positionH>
          <wp:positionV relativeFrom="paragraph">
            <wp:posOffset>-56513</wp:posOffset>
          </wp:positionV>
          <wp:extent cx="1190625" cy="486172"/>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90625" cy="486172"/>
                  </a:xfrm>
                  <a:prstGeom prst="rect">
                    <a:avLst/>
                  </a:prstGeom>
                  <a:ln/>
                </pic:spPr>
              </pic:pic>
            </a:graphicData>
          </a:graphic>
        </wp:anchor>
      </w:drawing>
    </w:r>
    <w:r w:rsidR="00382622">
      <w:rPr>
        <w:rFonts w:ascii="Arial" w:eastAsia="Arial" w:hAnsi="Arial" w:cs="Arial"/>
        <w:b/>
        <w:color w:val="000000"/>
        <w:sz w:val="32"/>
        <w:szCs w:val="32"/>
      </w:rPr>
      <w:t>/ 6 mini</w:t>
    </w:r>
  </w:p>
  <w:p w14:paraId="1CBFBFC0" w14:textId="76EF5592" w:rsidR="00921BBA" w:rsidRPr="00166A8F" w:rsidRDefault="00764B6B" w:rsidP="00166A8F">
    <w:pPr>
      <w:spacing w:after="0" w:line="240" w:lineRule="auto"/>
      <w:jc w:val="center"/>
      <w:rPr>
        <w:rFonts w:ascii="Arial" w:eastAsia="Arial" w:hAnsi="Arial" w:cs="Arial"/>
        <w:b/>
        <w:color w:val="000000"/>
        <w:sz w:val="32"/>
        <w:szCs w:val="32"/>
      </w:rPr>
    </w:pPr>
    <w:r w:rsidRPr="00F4452A">
      <w:rPr>
        <w:rFonts w:ascii="Arial" w:eastAsia="Arial" w:hAnsi="Arial" w:cs="Arial"/>
        <w:b/>
        <w:color w:val="000000"/>
        <w:sz w:val="32"/>
        <w:szCs w:val="32"/>
      </w:rPr>
      <w:t>Product Maintenance Agreement (PMA)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06F"/>
    <w:multiLevelType w:val="multilevel"/>
    <w:tmpl w:val="B5B2E21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95522E"/>
    <w:multiLevelType w:val="multilevel"/>
    <w:tmpl w:val="D638ADE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5216E15"/>
    <w:multiLevelType w:val="multilevel"/>
    <w:tmpl w:val="C4208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CD2A9F"/>
    <w:multiLevelType w:val="multilevel"/>
    <w:tmpl w:val="A66E5498"/>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5A21BAE"/>
    <w:multiLevelType w:val="multilevel"/>
    <w:tmpl w:val="54A6F42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586C7C3D"/>
    <w:multiLevelType w:val="multilevel"/>
    <w:tmpl w:val="19B247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D414A35"/>
    <w:multiLevelType w:val="multilevel"/>
    <w:tmpl w:val="332686BE"/>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7D64429"/>
    <w:multiLevelType w:val="multilevel"/>
    <w:tmpl w:val="2280CD2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65D1E1E"/>
    <w:multiLevelType w:val="multilevel"/>
    <w:tmpl w:val="132E4C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42351896">
    <w:abstractNumId w:val="0"/>
  </w:num>
  <w:num w:numId="2" w16cid:durableId="1126511281">
    <w:abstractNumId w:val="2"/>
  </w:num>
  <w:num w:numId="3" w16cid:durableId="1257711183">
    <w:abstractNumId w:val="5"/>
  </w:num>
  <w:num w:numId="4" w16cid:durableId="99644386">
    <w:abstractNumId w:val="7"/>
  </w:num>
  <w:num w:numId="5" w16cid:durableId="1888300164">
    <w:abstractNumId w:val="3"/>
  </w:num>
  <w:num w:numId="6" w16cid:durableId="1681354114">
    <w:abstractNumId w:val="6"/>
  </w:num>
  <w:num w:numId="7" w16cid:durableId="891038737">
    <w:abstractNumId w:val="4"/>
  </w:num>
  <w:num w:numId="8" w16cid:durableId="11227193">
    <w:abstractNumId w:val="1"/>
  </w:num>
  <w:num w:numId="9" w16cid:durableId="10548187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BBA"/>
    <w:rsid w:val="00043E93"/>
    <w:rsid w:val="00051C98"/>
    <w:rsid w:val="00155BA5"/>
    <w:rsid w:val="00166A8F"/>
    <w:rsid w:val="001A7C02"/>
    <w:rsid w:val="0022120E"/>
    <w:rsid w:val="00283329"/>
    <w:rsid w:val="003270B6"/>
    <w:rsid w:val="003615E5"/>
    <w:rsid w:val="00382622"/>
    <w:rsid w:val="0038685E"/>
    <w:rsid w:val="003A0351"/>
    <w:rsid w:val="00463723"/>
    <w:rsid w:val="00533187"/>
    <w:rsid w:val="00764B6B"/>
    <w:rsid w:val="00777055"/>
    <w:rsid w:val="00921BBA"/>
    <w:rsid w:val="009D42B8"/>
    <w:rsid w:val="00A84B7D"/>
    <w:rsid w:val="00BD7977"/>
    <w:rsid w:val="00C26A8C"/>
    <w:rsid w:val="00C65672"/>
    <w:rsid w:val="00C707DD"/>
    <w:rsid w:val="00D07103"/>
    <w:rsid w:val="00D27671"/>
    <w:rsid w:val="00D45F88"/>
    <w:rsid w:val="00D46C0A"/>
    <w:rsid w:val="00E147B2"/>
    <w:rsid w:val="00F23E44"/>
    <w:rsid w:val="00F4452A"/>
    <w:rsid w:val="00FC0562"/>
    <w:rsid w:val="00FC5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BF55"/>
  <w15:docId w15:val="{DA374ECB-AD81-4392-BB8E-2FCBA7EB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Calibr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paragraph" w:styleId="Header">
    <w:name w:val="header"/>
    <w:basedOn w:val="Normal"/>
    <w:link w:val="HeaderChar"/>
    <w:uiPriority w:val="99"/>
    <w:unhideWhenUsed/>
    <w:rsid w:val="00C70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7DD"/>
  </w:style>
  <w:style w:type="paragraph" w:styleId="Footer">
    <w:name w:val="footer"/>
    <w:basedOn w:val="Normal"/>
    <w:link w:val="FooterChar"/>
    <w:uiPriority w:val="99"/>
    <w:unhideWhenUsed/>
    <w:rsid w:val="00C70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ims-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Ahn</dc:creator>
  <cp:lastModifiedBy>Randy Ahn</cp:lastModifiedBy>
  <cp:revision>3</cp:revision>
  <dcterms:created xsi:type="dcterms:W3CDTF">2023-05-25T22:11:00Z</dcterms:created>
  <dcterms:modified xsi:type="dcterms:W3CDTF">2023-05-25T22:28:00Z</dcterms:modified>
</cp:coreProperties>
</file>