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24BCD" w14:textId="7896D7B6" w:rsidR="001D0C9A" w:rsidRDefault="001D0C9A" w:rsidP="000E4B5D">
      <w:pPr>
        <w:rPr>
          <w:rStyle w:val="Strong"/>
          <w:rFonts w:eastAsia="Times New Roman"/>
          <w:sz w:val="24"/>
          <w:szCs w:val="24"/>
        </w:rPr>
      </w:pPr>
      <w:r>
        <w:rPr>
          <w:rFonts w:eastAsia="Times New Roman"/>
          <w:b/>
          <w:bCs/>
          <w:noProof/>
          <w:sz w:val="24"/>
          <w:szCs w:val="24"/>
        </w:rPr>
        <w:drawing>
          <wp:inline distT="0" distB="0" distL="0" distR="0" wp14:anchorId="5910933F" wp14:editId="2AF3742A">
            <wp:extent cx="2044700" cy="835138"/>
            <wp:effectExtent l="0" t="0" r="0" b="317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6093" cy="835707"/>
                    </a:xfrm>
                    <a:prstGeom prst="rect">
                      <a:avLst/>
                    </a:prstGeom>
                  </pic:spPr>
                </pic:pic>
              </a:graphicData>
            </a:graphic>
          </wp:inline>
        </w:drawing>
      </w:r>
    </w:p>
    <w:p w14:paraId="1BA5023A" w14:textId="4DDE631E" w:rsidR="001D0C9A" w:rsidRDefault="001D0C9A" w:rsidP="000E4B5D">
      <w:pPr>
        <w:rPr>
          <w:rStyle w:val="Strong"/>
          <w:rFonts w:eastAsia="Times New Roman"/>
          <w:sz w:val="24"/>
          <w:szCs w:val="24"/>
        </w:rPr>
      </w:pPr>
    </w:p>
    <w:p w14:paraId="395B9087" w14:textId="7510C1B2" w:rsidR="001D0C9A" w:rsidRPr="00943A90" w:rsidRDefault="001D0C9A" w:rsidP="000E4B5D">
      <w:pPr>
        <w:rPr>
          <w:rStyle w:val="Strong"/>
          <w:rFonts w:eastAsia="Times New Roman"/>
          <w:sz w:val="32"/>
          <w:szCs w:val="32"/>
        </w:rPr>
      </w:pPr>
      <w:r w:rsidRPr="00BE0E79">
        <w:rPr>
          <w:rStyle w:val="Strong"/>
          <w:rFonts w:eastAsia="Times New Roman"/>
          <w:sz w:val="32"/>
          <w:szCs w:val="32"/>
        </w:rPr>
        <w:t xml:space="preserve">HIMS </w:t>
      </w:r>
      <w:r w:rsidR="003D48F3">
        <w:rPr>
          <w:rStyle w:val="Strong"/>
          <w:rFonts w:eastAsia="Times New Roman"/>
          <w:sz w:val="32"/>
          <w:szCs w:val="32"/>
        </w:rPr>
        <w:t xml:space="preserve">Limited </w:t>
      </w:r>
      <w:r w:rsidRPr="00BE0E79">
        <w:rPr>
          <w:rStyle w:val="Strong"/>
          <w:rFonts w:eastAsia="Times New Roman"/>
          <w:sz w:val="32"/>
          <w:szCs w:val="32"/>
        </w:rPr>
        <w:t xml:space="preserve">Warranty Policy </w:t>
      </w:r>
    </w:p>
    <w:p w14:paraId="0C1C3ABC" w14:textId="3D8D9F84" w:rsidR="000E4B5D" w:rsidRDefault="000E4B5D" w:rsidP="000E4B5D">
      <w:pPr>
        <w:rPr>
          <w:rFonts w:eastAsia="Times New Roman"/>
        </w:rPr>
      </w:pPr>
      <w:r>
        <w:rPr>
          <w:rStyle w:val="Strong"/>
          <w:rFonts w:eastAsia="Times New Roman"/>
          <w:sz w:val="24"/>
          <w:szCs w:val="24"/>
        </w:rPr>
        <w:t xml:space="preserve">What </w:t>
      </w:r>
      <w:r w:rsidR="00BE0E79">
        <w:rPr>
          <w:rStyle w:val="Strong"/>
          <w:rFonts w:eastAsia="Times New Roman"/>
          <w:sz w:val="24"/>
          <w:szCs w:val="24"/>
        </w:rPr>
        <w:t>is</w:t>
      </w:r>
      <w:r>
        <w:rPr>
          <w:rStyle w:val="Strong"/>
          <w:rFonts w:eastAsia="Times New Roman"/>
          <w:sz w:val="24"/>
          <w:szCs w:val="24"/>
        </w:rPr>
        <w:t xml:space="preserve"> cover</w:t>
      </w:r>
      <w:r w:rsidR="00BE0E79">
        <w:rPr>
          <w:rStyle w:val="Strong"/>
          <w:rFonts w:eastAsia="Times New Roman"/>
          <w:sz w:val="24"/>
          <w:szCs w:val="24"/>
        </w:rPr>
        <w:t xml:space="preserve">ed and </w:t>
      </w:r>
      <w:proofErr w:type="gramStart"/>
      <w:r>
        <w:rPr>
          <w:rStyle w:val="Strong"/>
          <w:rFonts w:eastAsia="Times New Roman"/>
          <w:sz w:val="24"/>
          <w:szCs w:val="24"/>
        </w:rPr>
        <w:t>For</w:t>
      </w:r>
      <w:proofErr w:type="gramEnd"/>
      <w:r>
        <w:rPr>
          <w:rStyle w:val="Strong"/>
          <w:rFonts w:eastAsia="Times New Roman"/>
          <w:sz w:val="24"/>
          <w:szCs w:val="24"/>
        </w:rPr>
        <w:t xml:space="preserve"> how long: </w:t>
      </w:r>
    </w:p>
    <w:p w14:paraId="3205F78B" w14:textId="7AB56FC3" w:rsidR="000E4B5D" w:rsidRDefault="000E4B5D" w:rsidP="000E4B5D">
      <w:pPr>
        <w:pStyle w:val="NormalWeb"/>
      </w:pPr>
      <w:r>
        <w:t>Unless a different warranty period is stated on the invoice provided, for a period of 1 year (</w:t>
      </w:r>
      <w:r w:rsidR="001D0C9A">
        <w:t>BrailleSense series</w:t>
      </w:r>
      <w:r w:rsidR="003D48F3">
        <w:t xml:space="preserve">, </w:t>
      </w:r>
      <w:proofErr w:type="spellStart"/>
      <w:r w:rsidR="00976A50">
        <w:t>SensePlayer</w:t>
      </w:r>
      <w:proofErr w:type="spellEnd"/>
      <w:r>
        <w:t>)</w:t>
      </w:r>
      <w:r w:rsidR="001D0C9A">
        <w:t xml:space="preserve"> or 2 years (</w:t>
      </w:r>
      <w:proofErr w:type="spellStart"/>
      <w:r w:rsidR="001D0C9A">
        <w:t>QBraill</w:t>
      </w:r>
      <w:proofErr w:type="spellEnd"/>
      <w:r w:rsidR="001D0C9A">
        <w:t xml:space="preserve"> XL and </w:t>
      </w:r>
      <w:proofErr w:type="spellStart"/>
      <w:r w:rsidR="001D0C9A">
        <w:t>GoVision</w:t>
      </w:r>
      <w:proofErr w:type="spellEnd"/>
      <w:r w:rsidR="001D0C9A">
        <w:t xml:space="preserve"> series) </w:t>
      </w:r>
      <w:r>
        <w:t xml:space="preserve">from the date of retail purchase, </w:t>
      </w:r>
      <w:r w:rsidR="001D0C9A">
        <w:t>HIMS</w:t>
      </w:r>
      <w:r>
        <w:t xml:space="preserve"> warrants that this product, when delivered to you in new condition, in original packaging, from </w:t>
      </w:r>
      <w:r w:rsidR="001D0C9A">
        <w:t>HIMS</w:t>
      </w:r>
      <w:r>
        <w:t xml:space="preserve"> or a H</w:t>
      </w:r>
      <w:r w:rsidR="001D0C9A">
        <w:t>IMS</w:t>
      </w:r>
      <w:r>
        <w:t xml:space="preserve"> authori</w:t>
      </w:r>
      <w:r w:rsidR="001D0C9A">
        <w:t>z</w:t>
      </w:r>
      <w:r>
        <w:t xml:space="preserve">ed </w:t>
      </w:r>
      <w:r w:rsidR="00634E6D">
        <w:t>dealers</w:t>
      </w:r>
      <w:r>
        <w:t>, is free from any defects in manufacturing, materials and workmanship.</w:t>
      </w:r>
      <w:r w:rsidR="00634E6D">
        <w:t xml:space="preserve"> Battery is covered for 6 months. </w:t>
      </w:r>
    </w:p>
    <w:p w14:paraId="29F660A5" w14:textId="77777777" w:rsidR="000E4B5D" w:rsidRDefault="000E4B5D" w:rsidP="000E4B5D">
      <w:pPr>
        <w:rPr>
          <w:rFonts w:eastAsia="Times New Roman"/>
        </w:rPr>
      </w:pPr>
      <w:r>
        <w:rPr>
          <w:rStyle w:val="Strong"/>
          <w:rFonts w:eastAsia="Times New Roman"/>
          <w:sz w:val="24"/>
          <w:szCs w:val="24"/>
        </w:rPr>
        <w:t xml:space="preserve">What is not covered: </w:t>
      </w:r>
    </w:p>
    <w:p w14:paraId="6BE668EA" w14:textId="3E2E472B" w:rsidR="000E4B5D" w:rsidRDefault="000E4B5D" w:rsidP="000E4B5D">
      <w:pPr>
        <w:pStyle w:val="NormalWeb"/>
      </w:pPr>
      <w:r>
        <w:t>This warranty does not cover defects resulting from improper or unreasonable use or maintenance; failure to follow operating instructions; accident; improper installation; improper connection with any peripheral devices; disaster; spillage; misuse; abuse or modifications to the equipment; excess moisture; insects; lightning; acts of God; external electrical fault; power surges; connections to improper voltage supply; unauthorized alteration or modification of original condition; damages caused by inadequate packing or shipping procedures; loss of, damage to or corruption of stored data; damages caused by use with non-H</w:t>
      </w:r>
      <w:r w:rsidR="001D0C9A">
        <w:t>IMS</w:t>
      </w:r>
      <w:r>
        <w:t xml:space="preserve"> products; product that requires modification or adaptation to enable it to operate in any country other than the country for which it was designed, manufactured, approved and/or </w:t>
      </w:r>
      <w:r w:rsidR="00634E6D">
        <w:t>authorized</w:t>
      </w:r>
      <w:r>
        <w:t xml:space="preserve">, or repair of products damaged by these modifications; and products purchased from </w:t>
      </w:r>
      <w:r w:rsidR="00634E6D">
        <w:t>unauthorized</w:t>
      </w:r>
      <w:r>
        <w:t xml:space="preserve"> dealers. </w:t>
      </w:r>
    </w:p>
    <w:p w14:paraId="0153C416" w14:textId="77777777" w:rsidR="000E4B5D" w:rsidRDefault="000E4B5D" w:rsidP="000E4B5D">
      <w:pPr>
        <w:rPr>
          <w:rFonts w:eastAsia="Times New Roman"/>
        </w:rPr>
      </w:pPr>
      <w:r>
        <w:rPr>
          <w:rStyle w:val="Strong"/>
          <w:rFonts w:eastAsia="Times New Roman"/>
          <w:sz w:val="24"/>
          <w:szCs w:val="24"/>
        </w:rPr>
        <w:t xml:space="preserve">What we will do: </w:t>
      </w:r>
    </w:p>
    <w:p w14:paraId="059622D6" w14:textId="77777777" w:rsidR="000E4B5D" w:rsidRDefault="000E4B5D" w:rsidP="000E4B5D">
      <w:pPr>
        <w:pStyle w:val="NormalWeb"/>
      </w:pPr>
      <w:r>
        <w:t xml:space="preserve">During the warranty period, we will, at our sole option, repair or replace (using new or refurbished replacement parts) any defective parts within a reasonable </w:t>
      </w:r>
      <w:proofErr w:type="gramStart"/>
      <w:r>
        <w:t>period of time</w:t>
      </w:r>
      <w:proofErr w:type="gramEnd"/>
      <w:r>
        <w:t xml:space="preserve"> and free of charge. </w:t>
      </w:r>
    </w:p>
    <w:p w14:paraId="6BC330FA" w14:textId="77777777" w:rsidR="000E4B5D" w:rsidRDefault="000E4B5D" w:rsidP="000E4B5D">
      <w:pPr>
        <w:rPr>
          <w:rFonts w:eastAsia="Times New Roman"/>
        </w:rPr>
      </w:pPr>
      <w:r>
        <w:rPr>
          <w:rStyle w:val="Strong"/>
          <w:rFonts w:eastAsia="Times New Roman"/>
          <w:sz w:val="24"/>
          <w:szCs w:val="24"/>
        </w:rPr>
        <w:t xml:space="preserve">What we will not do: </w:t>
      </w:r>
    </w:p>
    <w:p w14:paraId="3A3AC5DD" w14:textId="77777777" w:rsidR="000E4B5D" w:rsidRDefault="000E4B5D" w:rsidP="000E4B5D">
      <w:pPr>
        <w:pStyle w:val="NormalWeb"/>
      </w:pPr>
      <w:r>
        <w:t xml:space="preserve">Pay shipping, </w:t>
      </w:r>
      <w:proofErr w:type="gramStart"/>
      <w:r>
        <w:t>insurance</w:t>
      </w:r>
      <w:proofErr w:type="gramEnd"/>
      <w:r>
        <w:t xml:space="preserve"> or transportation charges from you to us, or any import fees, duties and taxes. </w:t>
      </w:r>
    </w:p>
    <w:p w14:paraId="7BC57E2E" w14:textId="77777777" w:rsidR="000E4B5D" w:rsidRDefault="000E4B5D" w:rsidP="000E4B5D">
      <w:pPr>
        <w:pStyle w:val="NormalWeb"/>
      </w:pPr>
      <w:r>
        <w:t xml:space="preserve">What you must do to obtain Limited Warranty Service: </w:t>
      </w:r>
    </w:p>
    <w:p w14:paraId="6286B52D" w14:textId="497C3660" w:rsidR="000E4B5D" w:rsidRDefault="000E4B5D" w:rsidP="000E4B5D">
      <w:pPr>
        <w:pStyle w:val="NormalWeb"/>
      </w:pPr>
      <w:r>
        <w:t xml:space="preserve">Return product, with proof of purchase from </w:t>
      </w:r>
      <w:r w:rsidR="00634E6D">
        <w:t>HIMS</w:t>
      </w:r>
      <w:r>
        <w:t xml:space="preserve"> or an authori</w:t>
      </w:r>
      <w:r w:rsidR="00634E6D">
        <w:t>z</w:t>
      </w:r>
      <w:r>
        <w:t>ed H</w:t>
      </w:r>
      <w:r w:rsidR="00634E6D">
        <w:t>IMS dealer</w:t>
      </w:r>
      <w:r>
        <w:t xml:space="preserve"> using the following procedures: </w:t>
      </w:r>
    </w:p>
    <w:p w14:paraId="64E172F6" w14:textId="2331AC17" w:rsidR="000E4B5D" w:rsidRDefault="000E4B5D" w:rsidP="000E4B5D">
      <w:pPr>
        <w:pStyle w:val="NormalWeb"/>
      </w:pPr>
      <w:r>
        <w:lastRenderedPageBreak/>
        <w:t xml:space="preserve">1.    Contact </w:t>
      </w:r>
      <w:r w:rsidR="003D48F3">
        <w:t xml:space="preserve">HIMS </w:t>
      </w:r>
      <w:r>
        <w:t>or authori</w:t>
      </w:r>
      <w:r w:rsidR="003D48F3">
        <w:t>z</w:t>
      </w:r>
      <w:r>
        <w:t xml:space="preserve">ed </w:t>
      </w:r>
      <w:r w:rsidR="003D48F3">
        <w:t>deal</w:t>
      </w:r>
      <w:r>
        <w:t xml:space="preserve">er </w:t>
      </w:r>
      <w:r w:rsidR="003D48F3">
        <w:t xml:space="preserve">and get the RMA (Return </w:t>
      </w:r>
      <w:r w:rsidR="00C45F0F">
        <w:t>Merchandise</w:t>
      </w:r>
      <w:r w:rsidR="003D48F3">
        <w:t xml:space="preserve"> Authorization) </w:t>
      </w:r>
      <w:r w:rsidR="00C45F0F">
        <w:t xml:space="preserve">number and return instructions. </w:t>
      </w:r>
    </w:p>
    <w:p w14:paraId="38042B9F" w14:textId="7DC115E4" w:rsidR="000E4B5D" w:rsidRDefault="000E4B5D" w:rsidP="000E4B5D">
      <w:pPr>
        <w:pStyle w:val="NormalWeb"/>
      </w:pPr>
      <w:r>
        <w:t>2.    Label and ship the product</w:t>
      </w:r>
      <w:r w:rsidR="00C45F0F">
        <w:t xml:space="preserve"> with the note of RMA number</w:t>
      </w:r>
      <w:r>
        <w:t xml:space="preserve">, freight prepaid, to the address provided by </w:t>
      </w:r>
      <w:r w:rsidR="00C45F0F">
        <w:t xml:space="preserve">HIMS. It is recommended that you provide the tracking information to HIMS or your authorized dealer. </w:t>
      </w:r>
    </w:p>
    <w:p w14:paraId="130A4DF4" w14:textId="77777777" w:rsidR="000E4B5D" w:rsidRDefault="000E4B5D" w:rsidP="000E4B5D">
      <w:pPr>
        <w:rPr>
          <w:rFonts w:eastAsia="Times New Roman"/>
        </w:rPr>
      </w:pPr>
      <w:r>
        <w:rPr>
          <w:rStyle w:val="Strong"/>
          <w:rFonts w:eastAsia="Times New Roman"/>
          <w:sz w:val="24"/>
          <w:szCs w:val="24"/>
        </w:rPr>
        <w:t xml:space="preserve">Other conditions: </w:t>
      </w:r>
    </w:p>
    <w:p w14:paraId="0D5D3F4B" w14:textId="60DF4C92" w:rsidR="000E4B5D" w:rsidRDefault="000E4B5D" w:rsidP="000E4B5D">
      <w:pPr>
        <w:pStyle w:val="NormalWeb"/>
      </w:pPr>
      <w:r>
        <w:t>THE PROVISIONS OF THIS LIMITED WARRANTY ARE IN LIEU OF ANY OTHER WARRANTY, WHETHER EXPRESSED OR IMPLIED, WRITTEN OR ORAL, INCLUDING ANY WARRANTY OF MERCHANTABILITY OR FITNESS FOR A PARTICULAR PURPOSE. H</w:t>
      </w:r>
      <w:r w:rsidR="00F41D1C">
        <w:t>IMS</w:t>
      </w:r>
      <w:r>
        <w:t xml:space="preserve">’S MAXIMUM LIABILITY SHALL NOT EXCEED THE ACTUAL PURCHASE PRICE PAID BY YOU FOR THE PRODUCT. IN NO EVENT SHALL </w:t>
      </w:r>
      <w:r w:rsidR="00C45F0F">
        <w:t>HIMS</w:t>
      </w:r>
      <w:r>
        <w:t xml:space="preserve"> BE LIABLE FOR LOSS OF, DAMAGE TO OR CORRUPTION OF STORED DATA, OR FOR SPECIAL, INCIDENTAL, CONSEQUENTIAL, OR INDIRECT DAMAGES HOWSOEVER CAUSED INCLUDING WITHOUT LIMITATION THE REPLACEMENT OF EQUIPMENT AND PROPERTY, AND ANY COSTS OF RECOVERING, PROGRAMMING OR REPRODUCING ANY PROGRAM OR DATA STORED IN OR USED WITH YOUR </w:t>
      </w:r>
      <w:r w:rsidR="00F41D1C">
        <w:t>HIMS</w:t>
      </w:r>
      <w:r>
        <w:t xml:space="preserve"> PRODUCT. </w:t>
      </w:r>
    </w:p>
    <w:p w14:paraId="4D51D5D2" w14:textId="77777777" w:rsidR="000E4B5D" w:rsidRDefault="000E4B5D" w:rsidP="000E4B5D">
      <w:pPr>
        <w:pStyle w:val="NormalWeb"/>
      </w:pPr>
      <w:r>
        <w:t xml:space="preserve">This warranty is void if the label bearing the serial number has been removed or defaced. </w:t>
      </w:r>
    </w:p>
    <w:p w14:paraId="5784AE42" w14:textId="77777777" w:rsidR="000E4B5D" w:rsidRDefault="000E4B5D" w:rsidP="000E4B5D">
      <w:pPr>
        <w:rPr>
          <w:rFonts w:eastAsia="Times New Roman"/>
        </w:rPr>
      </w:pPr>
      <w:r>
        <w:rPr>
          <w:rStyle w:val="Strong"/>
          <w:rFonts w:eastAsia="Times New Roman"/>
          <w:sz w:val="24"/>
          <w:szCs w:val="24"/>
        </w:rPr>
        <w:t xml:space="preserve">Other legal rights: </w:t>
      </w:r>
    </w:p>
    <w:p w14:paraId="5002ABE4" w14:textId="2367190D" w:rsidR="000E4B5D" w:rsidRPr="00C45F0F" w:rsidRDefault="000E4B5D" w:rsidP="00C45F0F">
      <w:pPr>
        <w:pStyle w:val="NormalWeb"/>
      </w:pPr>
      <w:r>
        <w:t xml:space="preserve">This limited warranty gives you specific legal rights, and you also may have other rights that vary from state to state. Some places do not allow limitations on implied warranties or the exclusion or limitation of incidental or consequential damages, so the above limitations or exclusions may not apply to you. </w:t>
      </w:r>
    </w:p>
    <w:p w14:paraId="03E585B2" w14:textId="77777777" w:rsidR="00943A90" w:rsidRDefault="00943A90">
      <w:pPr>
        <w:tabs>
          <w:tab w:val="clear" w:pos="900"/>
        </w:tabs>
        <w:spacing w:before="0" w:after="160" w:line="259" w:lineRule="auto"/>
        <w:rPr>
          <w:rFonts w:ascii="Calibri" w:eastAsia="Times New Roman" w:hAnsi="Calibri" w:cs="Calibri"/>
          <w:b/>
          <w:bCs/>
          <w:color w:val="000000"/>
          <w:kern w:val="0"/>
          <w:sz w:val="36"/>
          <w:szCs w:val="36"/>
        </w:rPr>
      </w:pPr>
      <w:r>
        <w:br w:type="page"/>
      </w:r>
    </w:p>
    <w:p w14:paraId="11892611" w14:textId="0E08D524" w:rsidR="000E4B5D" w:rsidRDefault="00C45F0F" w:rsidP="000E4B5D">
      <w:pPr>
        <w:pStyle w:val="Heading2"/>
      </w:pPr>
      <w:r>
        <w:lastRenderedPageBreak/>
        <w:t xml:space="preserve">Product Maintenance Agreement </w:t>
      </w:r>
    </w:p>
    <w:p w14:paraId="163909A4" w14:textId="5031FE93" w:rsidR="000E4B5D" w:rsidRDefault="000E4B5D" w:rsidP="000E4B5D">
      <w:pPr>
        <w:pStyle w:val="NormalWeb"/>
      </w:pPr>
      <w:r>
        <w:t>A</w:t>
      </w:r>
      <w:r w:rsidR="000B2119">
        <w:t xml:space="preserve"> </w:t>
      </w:r>
      <w:r w:rsidR="00C45F0F">
        <w:t>Product Mainten</w:t>
      </w:r>
      <w:r w:rsidR="000B2119">
        <w:t xml:space="preserve">ance Agreement (PMA) </w:t>
      </w:r>
      <w:r>
        <w:t xml:space="preserve">can be purchased during the first 30 days after purchase, within the period of the original warranty. </w:t>
      </w:r>
      <w:r w:rsidR="000B2119">
        <w:t xml:space="preserve">Otherwise, the product should be verified by HIMS for the eligibility for PMA purchase. </w:t>
      </w:r>
      <w:r>
        <w:t xml:space="preserve">It is an “extension” of the original warranty and is effective the day the original warranty expires. </w:t>
      </w:r>
      <w:r w:rsidR="000B2119">
        <w:t xml:space="preserve">A PMA </w:t>
      </w:r>
      <w:r>
        <w:t>can be purchased for one or two years, depending on the specific product.</w:t>
      </w:r>
    </w:p>
    <w:p w14:paraId="25338C6E" w14:textId="0B188E7A" w:rsidR="000E4B5D" w:rsidRDefault="000E4B5D" w:rsidP="000E4B5D">
      <w:pPr>
        <w:pStyle w:val="NormalWeb"/>
      </w:pPr>
      <w:r>
        <w:t xml:space="preserve">The extended warranty agreement covers the replacement or repair of all defective parts (except </w:t>
      </w:r>
      <w:r w:rsidR="000B2119">
        <w:t xml:space="preserve">Braille cells, </w:t>
      </w:r>
      <w:r w:rsidR="00A00E46">
        <w:t>mainboard,</w:t>
      </w:r>
      <w:r w:rsidR="000B2119">
        <w:t xml:space="preserve"> and batteries</w:t>
      </w:r>
      <w:r>
        <w:t xml:space="preserve">), labor and return freight charges. It also includes an annual clean and calibration for braille products. </w:t>
      </w:r>
    </w:p>
    <w:p w14:paraId="459F261C" w14:textId="77777777" w:rsidR="000E4B5D" w:rsidRDefault="000E4B5D" w:rsidP="000E4B5D">
      <w:pPr>
        <w:pStyle w:val="Heading3"/>
        <w:rPr>
          <w:sz w:val="30"/>
          <w:szCs w:val="30"/>
        </w:rPr>
      </w:pPr>
      <w:r>
        <w:rPr>
          <w:sz w:val="30"/>
          <w:szCs w:val="30"/>
        </w:rPr>
        <w:t xml:space="preserve">General Notes: </w:t>
      </w:r>
    </w:p>
    <w:p w14:paraId="7DA178E2" w14:textId="3B1CB7C2" w:rsidR="000E4B5D" w:rsidRDefault="000E4B5D" w:rsidP="000E4B5D">
      <w:pPr>
        <w:pStyle w:val="NormalWeb"/>
      </w:pPr>
      <w:r>
        <w:t>This warranty does not cover defects resulting from improper or unreasonable use or maintenance; failure to follow operating instructions; accident; improper installation; improper connection with any peripheral devices; disaster; spillage; misuse; abuse or modifications to the equipment; excess moisture; insects; lightning; acts of God; external electrical fault; power surges; connections to improper voltage supply; unauthorized alteration or modification of original condition; damages caused by inadequate packing or shipping procedures; loss of, damage to or corruption of stored data; damages caused by use with non-H</w:t>
      </w:r>
      <w:r w:rsidR="00A00E46">
        <w:t>IMS</w:t>
      </w:r>
      <w:r>
        <w:t xml:space="preserve"> products; product that requires modification or adaptation to enable it to operate in any country other than the country for which it was designed, manufactured, approved and/or </w:t>
      </w:r>
      <w:r w:rsidR="00A00E46">
        <w:t>authorized</w:t>
      </w:r>
      <w:r>
        <w:t xml:space="preserve">, or repair of products damaged by these modifications; and products purchased from </w:t>
      </w:r>
      <w:r w:rsidR="00A00E46">
        <w:t>unauthorized</w:t>
      </w:r>
      <w:r>
        <w:t xml:space="preserve"> dealers. </w:t>
      </w:r>
    </w:p>
    <w:p w14:paraId="36A77CF9" w14:textId="777B632E" w:rsidR="000E4B5D" w:rsidRDefault="000E4B5D" w:rsidP="000E4B5D">
      <w:pPr>
        <w:pStyle w:val="NormalWeb"/>
      </w:pPr>
      <w:r>
        <w:t xml:space="preserve">The </w:t>
      </w:r>
      <w:r w:rsidR="00A00E46">
        <w:t xml:space="preserve">PMA </w:t>
      </w:r>
      <w:r>
        <w:t xml:space="preserve">Does not cover goods in transit that are </w:t>
      </w:r>
      <w:r w:rsidR="00A00E46">
        <w:t>dispatched</w:t>
      </w:r>
      <w:r>
        <w:t xml:space="preserve"> with insufficient packing – original packaging is mandatory. </w:t>
      </w:r>
    </w:p>
    <w:p w14:paraId="5272347F" w14:textId="5F873F5D" w:rsidR="000E4B5D" w:rsidRDefault="00A00E46" w:rsidP="000E4B5D">
      <w:pPr>
        <w:pStyle w:val="NormalWeb"/>
      </w:pPr>
      <w:r>
        <w:t>PMA</w:t>
      </w:r>
      <w:r w:rsidR="000E4B5D">
        <w:t xml:space="preserve"> must be paid for in full before claiming. </w:t>
      </w:r>
    </w:p>
    <w:p w14:paraId="0BB15D2C" w14:textId="77777777" w:rsidR="000E4B5D" w:rsidRDefault="000E4B5D" w:rsidP="000E4B5D">
      <w:pPr>
        <w:pStyle w:val="NormalWeb"/>
      </w:pPr>
      <w:r>
        <w:t xml:space="preserve">If your product </w:t>
      </w:r>
      <w:proofErr w:type="gramStart"/>
      <w:r>
        <w:t>is capable of storing</w:t>
      </w:r>
      <w:proofErr w:type="gramEnd"/>
      <w:r>
        <w:t xml:space="preserve"> software programs, data and other information, you should protect its contents against possible operational failures. Before you ship your product for warranty service it is your responsibility to keep a separate backup copy of the contents. THE CONTENTS OF YOUR PRODUCT MAY BE DELETED AND THE STORAGE MEDIA REFORMATTED IN THE COURSE OF REPAIR SERVICE. Recovery and reinstallation of software programs and user data are not covered under this warranty. </w:t>
      </w:r>
    </w:p>
    <w:p w14:paraId="4E2BD9C0" w14:textId="755ACBF4" w:rsidR="00EC1965" w:rsidRDefault="00EC1965"/>
    <w:p w14:paraId="374F5670" w14:textId="79B3D7D5" w:rsidR="00412075" w:rsidRDefault="00412075"/>
    <w:sectPr w:rsidR="00412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C6F51"/>
    <w:multiLevelType w:val="hybridMultilevel"/>
    <w:tmpl w:val="67BAB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E71807"/>
    <w:multiLevelType w:val="hybridMultilevel"/>
    <w:tmpl w:val="CAE076D4"/>
    <w:lvl w:ilvl="0" w:tplc="0256F83C">
      <w:start w:val="1"/>
      <w:numFmt w:val="decimal"/>
      <w:pStyle w:val="ListParagraph"/>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7336396">
    <w:abstractNumId w:val="1"/>
  </w:num>
  <w:num w:numId="2" w16cid:durableId="929310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75"/>
    <w:rsid w:val="000B2119"/>
    <w:rsid w:val="000E4B5D"/>
    <w:rsid w:val="001D0C9A"/>
    <w:rsid w:val="003D48F3"/>
    <w:rsid w:val="00412075"/>
    <w:rsid w:val="00634E6D"/>
    <w:rsid w:val="00943A90"/>
    <w:rsid w:val="00976A50"/>
    <w:rsid w:val="00A00E46"/>
    <w:rsid w:val="00BE0E79"/>
    <w:rsid w:val="00C45F0F"/>
    <w:rsid w:val="00EC1965"/>
    <w:rsid w:val="00F41D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CCA5F"/>
  <w15:chartTrackingRefBased/>
  <w15:docId w15:val="{8254818E-226B-4E68-9AC7-FBE2AF0D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075"/>
    <w:pPr>
      <w:tabs>
        <w:tab w:val="left" w:pos="900"/>
      </w:tabs>
      <w:spacing w:before="120" w:after="120" w:line="312" w:lineRule="auto"/>
    </w:pPr>
    <w:rPr>
      <w:rFonts w:ascii="Arial" w:hAnsi="Arial" w:cs="Arial"/>
      <w:kern w:val="2"/>
      <w:sz w:val="28"/>
      <w:szCs w:val="28"/>
    </w:rPr>
  </w:style>
  <w:style w:type="paragraph" w:styleId="Heading2">
    <w:name w:val="heading 2"/>
    <w:basedOn w:val="Normal"/>
    <w:link w:val="Heading2Char"/>
    <w:uiPriority w:val="9"/>
    <w:semiHidden/>
    <w:unhideWhenUsed/>
    <w:qFormat/>
    <w:rsid w:val="000E4B5D"/>
    <w:pPr>
      <w:tabs>
        <w:tab w:val="clear" w:pos="900"/>
      </w:tabs>
      <w:spacing w:before="100" w:beforeAutospacing="1" w:after="100" w:afterAutospacing="1" w:line="240" w:lineRule="auto"/>
      <w:outlineLvl w:val="1"/>
    </w:pPr>
    <w:rPr>
      <w:rFonts w:ascii="Calibri" w:eastAsia="Times New Roman" w:hAnsi="Calibri" w:cs="Calibri"/>
      <w:b/>
      <w:bCs/>
      <w:color w:val="000000"/>
      <w:kern w:val="0"/>
      <w:sz w:val="36"/>
      <w:szCs w:val="36"/>
    </w:rPr>
  </w:style>
  <w:style w:type="paragraph" w:styleId="Heading3">
    <w:name w:val="heading 3"/>
    <w:basedOn w:val="Normal"/>
    <w:link w:val="Heading3Char"/>
    <w:uiPriority w:val="9"/>
    <w:semiHidden/>
    <w:unhideWhenUsed/>
    <w:qFormat/>
    <w:rsid w:val="000E4B5D"/>
    <w:pPr>
      <w:tabs>
        <w:tab w:val="clear" w:pos="900"/>
      </w:tabs>
      <w:spacing w:before="100" w:beforeAutospacing="1" w:after="100" w:afterAutospacing="1" w:line="240" w:lineRule="auto"/>
      <w:outlineLvl w:val="2"/>
    </w:pPr>
    <w:rPr>
      <w:rFonts w:ascii="Calibri" w:eastAsia="Times New Roman" w:hAnsi="Calibri" w:cs="Calibri"/>
      <w:b/>
      <w:bCs/>
      <w:color w:val="000000"/>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12075"/>
    <w:pPr>
      <w:numPr>
        <w:numId w:val="1"/>
      </w:numPr>
      <w:tabs>
        <w:tab w:val="clear" w:pos="900"/>
      </w:tabs>
      <w:ind w:left="1008" w:hanging="720"/>
      <w:contextualSpacing/>
    </w:pPr>
  </w:style>
  <w:style w:type="character" w:customStyle="1" w:styleId="ListParagraphChar">
    <w:name w:val="List Paragraph Char"/>
    <w:link w:val="ListParagraph"/>
    <w:uiPriority w:val="34"/>
    <w:rsid w:val="00412075"/>
    <w:rPr>
      <w:rFonts w:ascii="Arial" w:hAnsi="Arial" w:cs="Arial"/>
      <w:kern w:val="2"/>
      <w:sz w:val="28"/>
      <w:szCs w:val="28"/>
    </w:rPr>
  </w:style>
  <w:style w:type="character" w:customStyle="1" w:styleId="Heading2Char">
    <w:name w:val="Heading 2 Char"/>
    <w:basedOn w:val="DefaultParagraphFont"/>
    <w:link w:val="Heading2"/>
    <w:uiPriority w:val="9"/>
    <w:semiHidden/>
    <w:rsid w:val="000E4B5D"/>
    <w:rPr>
      <w:rFonts w:ascii="Calibri" w:eastAsia="Times New Roman" w:hAnsi="Calibri" w:cs="Calibri"/>
      <w:b/>
      <w:bCs/>
      <w:color w:val="000000"/>
      <w:sz w:val="36"/>
      <w:szCs w:val="36"/>
    </w:rPr>
  </w:style>
  <w:style w:type="character" w:customStyle="1" w:styleId="Heading3Char">
    <w:name w:val="Heading 3 Char"/>
    <w:basedOn w:val="DefaultParagraphFont"/>
    <w:link w:val="Heading3"/>
    <w:uiPriority w:val="9"/>
    <w:semiHidden/>
    <w:rsid w:val="000E4B5D"/>
    <w:rPr>
      <w:rFonts w:ascii="Calibri" w:eastAsia="Times New Roman" w:hAnsi="Calibri" w:cs="Calibri"/>
      <w:b/>
      <w:bCs/>
      <w:color w:val="000000"/>
      <w:sz w:val="27"/>
      <w:szCs w:val="27"/>
    </w:rPr>
  </w:style>
  <w:style w:type="paragraph" w:styleId="NormalWeb">
    <w:name w:val="Normal (Web)"/>
    <w:basedOn w:val="Normal"/>
    <w:uiPriority w:val="99"/>
    <w:unhideWhenUsed/>
    <w:rsid w:val="000E4B5D"/>
    <w:pPr>
      <w:tabs>
        <w:tab w:val="clear" w:pos="900"/>
      </w:tabs>
      <w:spacing w:before="100" w:beforeAutospacing="1" w:after="100" w:afterAutospacing="1" w:line="240" w:lineRule="auto"/>
    </w:pPr>
    <w:rPr>
      <w:rFonts w:ascii="Calibri" w:hAnsi="Calibri" w:cs="Calibri"/>
      <w:color w:val="000000"/>
      <w:kern w:val="0"/>
      <w:sz w:val="22"/>
      <w:szCs w:val="22"/>
    </w:rPr>
  </w:style>
  <w:style w:type="character" w:styleId="Strong">
    <w:name w:val="Strong"/>
    <w:basedOn w:val="DefaultParagraphFont"/>
    <w:uiPriority w:val="22"/>
    <w:qFormat/>
    <w:rsid w:val="000E4B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04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Ahn</dc:creator>
  <cp:keywords/>
  <dc:description/>
  <cp:lastModifiedBy>Randy Ahn</cp:lastModifiedBy>
  <cp:revision>2</cp:revision>
  <dcterms:created xsi:type="dcterms:W3CDTF">2023-05-25T22:18:00Z</dcterms:created>
  <dcterms:modified xsi:type="dcterms:W3CDTF">2023-05-25T22:18:00Z</dcterms:modified>
</cp:coreProperties>
</file>